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5E1745" w14:textId="77777777" w:rsidR="00E05496" w:rsidRPr="007818DB" w:rsidRDefault="00EB1EC5" w:rsidP="00D36011">
      <w:pPr>
        <w:rPr>
          <w:rFonts w:ascii="Arial" w:hAnsi="Arial"/>
          <w:sz w:val="22"/>
          <w:szCs w:val="22"/>
        </w:rPr>
      </w:pPr>
      <w:r>
        <w:rPr>
          <w:rFonts w:ascii="Arial" w:hAnsi="Arial"/>
          <w:sz w:val="22"/>
          <w:szCs w:val="22"/>
        </w:rPr>
        <w:t>COMMUNIQUÉ DE PRESSE</w:t>
      </w:r>
    </w:p>
    <w:p w14:paraId="5EAF856C" w14:textId="10CDEF48" w:rsidR="00EB1EC5" w:rsidRPr="00267B88" w:rsidRDefault="00257265">
      <w:pPr>
        <w:rPr>
          <w:rFonts w:ascii="Arial" w:hAnsi="Arial"/>
          <w:sz w:val="22"/>
          <w:szCs w:val="22"/>
        </w:rPr>
      </w:pPr>
      <w:r>
        <w:rPr>
          <w:rFonts w:ascii="Arial" w:hAnsi="Arial"/>
          <w:sz w:val="22"/>
          <w:szCs w:val="22"/>
        </w:rPr>
        <w:t>04/10</w:t>
      </w:r>
      <w:bookmarkStart w:id="0" w:name="_GoBack"/>
      <w:bookmarkEnd w:id="0"/>
      <w:r w:rsidR="000F7F0A">
        <w:rPr>
          <w:rFonts w:ascii="Arial" w:hAnsi="Arial"/>
          <w:sz w:val="22"/>
          <w:szCs w:val="22"/>
        </w:rPr>
        <w:t>/2018</w:t>
      </w:r>
    </w:p>
    <w:p w14:paraId="0E9E7025" w14:textId="77777777" w:rsidR="006F3926" w:rsidRPr="00B01A7E" w:rsidRDefault="006F3926" w:rsidP="006F3926">
      <w:pPr>
        <w:widowControl w:val="0"/>
        <w:autoSpaceDE w:val="0"/>
        <w:autoSpaceDN w:val="0"/>
        <w:adjustRightInd w:val="0"/>
        <w:rPr>
          <w:rFonts w:ascii="Helvetica" w:hAnsi="Helvetica" w:cs="Helvetica"/>
        </w:rPr>
      </w:pPr>
    </w:p>
    <w:p w14:paraId="6F40E673" w14:textId="77777777" w:rsidR="00543466" w:rsidRPr="00F24149" w:rsidRDefault="00543466" w:rsidP="00543466">
      <w:pPr>
        <w:rPr>
          <w:rFonts w:ascii="Arial" w:hAnsi="Arial"/>
          <w:b/>
          <w:sz w:val="28"/>
          <w:szCs w:val="28"/>
        </w:rPr>
      </w:pPr>
      <w:r>
        <w:rPr>
          <w:rFonts w:ascii="Arial" w:hAnsi="Arial"/>
          <w:b/>
          <w:sz w:val="28"/>
          <w:szCs w:val="28"/>
        </w:rPr>
        <w:t xml:space="preserve">Chillventa 2018 : protection contre les vibrations efficace pour les installations CVC </w:t>
      </w:r>
    </w:p>
    <w:p w14:paraId="27D5ADA9" w14:textId="47572E5A" w:rsidR="00543466" w:rsidRDefault="004E55E6" w:rsidP="004E55E6">
      <w:pPr>
        <w:rPr>
          <w:rFonts w:ascii="Arial" w:hAnsi="Arial"/>
          <w:b/>
          <w:sz w:val="22"/>
          <w:szCs w:val="22"/>
        </w:rPr>
      </w:pPr>
      <w:r>
        <w:rPr>
          <w:rFonts w:ascii="Arial" w:hAnsi="Arial"/>
          <w:b/>
          <w:sz w:val="22"/>
          <w:szCs w:val="22"/>
        </w:rPr>
        <w:t>Getzner présente des résultats de mesure pour prouver l’efficacité de ses produits Isotop®</w:t>
      </w:r>
    </w:p>
    <w:p w14:paraId="4B73E4D1" w14:textId="77777777" w:rsidR="00543466" w:rsidRDefault="00543466" w:rsidP="004E55E6">
      <w:pPr>
        <w:rPr>
          <w:rFonts w:ascii="Arial" w:hAnsi="Arial"/>
          <w:b/>
          <w:sz w:val="22"/>
          <w:szCs w:val="22"/>
        </w:rPr>
      </w:pPr>
    </w:p>
    <w:p w14:paraId="381DF726" w14:textId="2AD443BE" w:rsidR="005D38F2" w:rsidRDefault="004C4ABD" w:rsidP="00264616">
      <w:pPr>
        <w:widowControl w:val="0"/>
        <w:autoSpaceDE w:val="0"/>
        <w:autoSpaceDN w:val="0"/>
        <w:adjustRightInd w:val="0"/>
        <w:rPr>
          <w:rFonts w:ascii="Arial" w:hAnsi="Arial"/>
          <w:b/>
          <w:sz w:val="22"/>
          <w:szCs w:val="22"/>
        </w:rPr>
      </w:pPr>
      <w:r>
        <w:rPr>
          <w:rFonts w:ascii="Arial" w:hAnsi="Arial"/>
          <w:b/>
          <w:sz w:val="22"/>
          <w:szCs w:val="22"/>
        </w:rPr>
        <w:t>Buers (AT), Nuremberg (DE). Sur le salon Chillventa de cette année, Getzner dévoilera sa gamme complète de produits antivibratoires, qui réduisent les vibrations des installations de chauffage, de ventilation et de climatisation. Pour prouver l’efficacité de ses propres produits Isotop®, Getzner présentera des résultats de mesure sans équivoque.</w:t>
      </w:r>
    </w:p>
    <w:p w14:paraId="709F42BF" w14:textId="77777777" w:rsidR="007F30B9" w:rsidRPr="002D01CD" w:rsidRDefault="007F30B9" w:rsidP="007F30B9">
      <w:pPr>
        <w:widowControl w:val="0"/>
        <w:autoSpaceDE w:val="0"/>
        <w:autoSpaceDN w:val="0"/>
        <w:adjustRightInd w:val="0"/>
        <w:rPr>
          <w:rFonts w:ascii="Arial" w:hAnsi="Arial" w:cs="Arial"/>
          <w:color w:val="000000" w:themeColor="text1"/>
          <w:sz w:val="22"/>
          <w:szCs w:val="22"/>
        </w:rPr>
      </w:pPr>
    </w:p>
    <w:p w14:paraId="28D08057" w14:textId="10C29666" w:rsidR="006F7253" w:rsidRDefault="00953A15" w:rsidP="001473C8">
      <w:pPr>
        <w:widowControl w:val="0"/>
        <w:autoSpaceDE w:val="0"/>
        <w:autoSpaceDN w:val="0"/>
        <w:adjustRightInd w:val="0"/>
        <w:rPr>
          <w:rFonts w:ascii="Arial" w:hAnsi="Arial" w:cs="Arial"/>
          <w:color w:val="000000" w:themeColor="text1"/>
          <w:sz w:val="22"/>
          <w:szCs w:val="22"/>
        </w:rPr>
      </w:pPr>
      <w:r>
        <w:rPr>
          <w:rFonts w:ascii="Arial" w:hAnsi="Arial"/>
          <w:color w:val="000000" w:themeColor="text1"/>
          <w:sz w:val="22"/>
          <w:szCs w:val="22"/>
        </w:rPr>
        <w:t xml:space="preserve">Le salon Chillventa est dédié à la ventilation, au chauffage, à la climatisation et aux pompes à chaleur. L’entreprise Getzner y sera présente du 16 au 18 octobre et mettra l’accent sur ces thèmes centraux du point de vue de la protection contre les vibrations. Certes, un découplage élastique avec éléments en caoutchouc et en métal est souvent peu coûteux, mais aussi peu efficace, en particulier sur le long terme. Getzner a donc développé une vaste gamme de produits. La particularité réside dans le fait que le découplage des vibrations utilise des combinaisons de matériaux uniques : les produits Isotop® isolant contre les vibrations allient les avantages des élastomères PUR Sylomer®, Sylodyn® et Sylodamp® développés par la marque à ceux des ressorts d’acier ou des éléments métalliques. Les produits antivibratoires de Getzner ont par exemple fait leurs preuves dans les installations de conditionnement d’air au musée Mercedes-Benz et au musée Porsche de Stuttgart. </w:t>
      </w:r>
    </w:p>
    <w:p w14:paraId="61D85342" w14:textId="77777777" w:rsidR="006F7253" w:rsidRDefault="006F7253" w:rsidP="001473C8">
      <w:pPr>
        <w:widowControl w:val="0"/>
        <w:autoSpaceDE w:val="0"/>
        <w:autoSpaceDN w:val="0"/>
        <w:adjustRightInd w:val="0"/>
        <w:rPr>
          <w:rFonts w:ascii="Arial" w:hAnsi="Arial" w:cs="Arial"/>
          <w:color w:val="000000" w:themeColor="text1"/>
          <w:sz w:val="22"/>
          <w:szCs w:val="22"/>
        </w:rPr>
      </w:pPr>
    </w:p>
    <w:p w14:paraId="42FEFA05" w14:textId="77777777" w:rsidR="003A0EC6" w:rsidRPr="00FD1C7D" w:rsidRDefault="003A0EC6" w:rsidP="003A0EC6">
      <w:pPr>
        <w:widowControl w:val="0"/>
        <w:autoSpaceDE w:val="0"/>
        <w:autoSpaceDN w:val="0"/>
        <w:adjustRightInd w:val="0"/>
        <w:rPr>
          <w:rFonts w:ascii="Arial" w:hAnsi="Arial" w:cs="Arial"/>
          <w:b/>
          <w:color w:val="000000" w:themeColor="text1"/>
          <w:sz w:val="22"/>
          <w:szCs w:val="22"/>
        </w:rPr>
      </w:pPr>
      <w:r>
        <w:rPr>
          <w:rFonts w:ascii="Arial" w:hAnsi="Arial"/>
          <w:b/>
          <w:color w:val="000000" w:themeColor="text1"/>
          <w:sz w:val="22"/>
          <w:szCs w:val="22"/>
        </w:rPr>
        <w:t>Mesures d’efficacité pour projets privés et industriels</w:t>
      </w:r>
    </w:p>
    <w:p w14:paraId="4ACA7300" w14:textId="43727EAC" w:rsidR="003A0EC6" w:rsidRDefault="003A0EC6" w:rsidP="003A0EC6">
      <w:pPr>
        <w:widowControl w:val="0"/>
        <w:autoSpaceDE w:val="0"/>
        <w:autoSpaceDN w:val="0"/>
        <w:adjustRightInd w:val="0"/>
        <w:rPr>
          <w:rFonts w:ascii="Arial" w:hAnsi="Arial" w:cs="Arial"/>
          <w:color w:val="000000" w:themeColor="text1"/>
          <w:sz w:val="22"/>
          <w:szCs w:val="22"/>
        </w:rPr>
      </w:pPr>
      <w:r>
        <w:rPr>
          <w:rFonts w:ascii="Arial" w:hAnsi="Arial"/>
          <w:color w:val="000000" w:themeColor="text1"/>
          <w:sz w:val="22"/>
          <w:szCs w:val="22"/>
        </w:rPr>
        <w:t>Les résultats de mesure actuels des produits Getzner sont très éloquents : une mesure interne a montré que dans le cas d’une pompe à chaleur air/eau, montée sur le toit du garage d’une maison privée, et qui diffusait du bruit dans toute la maison, le découplage des vibrations constitue une amélioration d’environ 15 dB par rapport aux pieds en caoutchouc présents et insuffisants. Selon un institut de contrôle indépendant, le découplage élastique d’une pompe à chaleur industrielle par des produits Getzner présente même une amélioration d’environ 18 dB (avec Isotop® DSD) par rapport au tapis en caoutchouc utilisé. Le rapport de mesure fait également état d’un découplage réussi dans la plage de haute fréquence de 300 Hz grâce à la plaque de base avec isolation des vibrations Isotop® FP/K.</w:t>
      </w:r>
      <w:r>
        <w:rPr>
          <w:rFonts w:ascii="Arial" w:hAnsi="Arial"/>
          <w:sz w:val="22"/>
          <w:szCs w:val="22"/>
        </w:rPr>
        <w:t xml:space="preserve"> </w:t>
      </w:r>
    </w:p>
    <w:p w14:paraId="53AA9107" w14:textId="77777777" w:rsidR="00CE4358" w:rsidRDefault="00CE4358" w:rsidP="00CE4358">
      <w:pPr>
        <w:widowControl w:val="0"/>
        <w:autoSpaceDE w:val="0"/>
        <w:autoSpaceDN w:val="0"/>
        <w:adjustRightInd w:val="0"/>
        <w:rPr>
          <w:rFonts w:ascii="Arial" w:hAnsi="Arial" w:cs="Arial"/>
          <w:b/>
          <w:color w:val="000000" w:themeColor="text1"/>
          <w:sz w:val="22"/>
          <w:szCs w:val="22"/>
        </w:rPr>
      </w:pPr>
    </w:p>
    <w:p w14:paraId="518AA510" w14:textId="77777777" w:rsidR="00CE4358" w:rsidRPr="006F7253" w:rsidRDefault="00CE4358" w:rsidP="00CE4358">
      <w:pPr>
        <w:widowControl w:val="0"/>
        <w:autoSpaceDE w:val="0"/>
        <w:autoSpaceDN w:val="0"/>
        <w:adjustRightInd w:val="0"/>
        <w:rPr>
          <w:rFonts w:ascii="Arial" w:hAnsi="Arial" w:cs="Arial"/>
          <w:b/>
          <w:color w:val="000000" w:themeColor="text1"/>
          <w:sz w:val="22"/>
          <w:szCs w:val="22"/>
        </w:rPr>
      </w:pPr>
      <w:r>
        <w:rPr>
          <w:rFonts w:ascii="Arial" w:hAnsi="Arial"/>
          <w:b/>
          <w:color w:val="000000" w:themeColor="text1"/>
          <w:sz w:val="22"/>
          <w:szCs w:val="22"/>
        </w:rPr>
        <w:t xml:space="preserve">Pompes à chaleur avec protection contre les vibrations </w:t>
      </w:r>
    </w:p>
    <w:p w14:paraId="4EEB49C0" w14:textId="1C1F3079" w:rsidR="00CE4358" w:rsidRDefault="00CE4358" w:rsidP="00CE4358">
      <w:pPr>
        <w:widowControl w:val="0"/>
        <w:autoSpaceDE w:val="0"/>
        <w:autoSpaceDN w:val="0"/>
        <w:adjustRightInd w:val="0"/>
        <w:rPr>
          <w:rFonts w:ascii="Arial" w:hAnsi="Arial" w:cs="Arial"/>
          <w:color w:val="000000" w:themeColor="text1"/>
          <w:sz w:val="22"/>
          <w:szCs w:val="22"/>
        </w:rPr>
      </w:pPr>
      <w:r>
        <w:rPr>
          <w:rFonts w:ascii="Arial" w:hAnsi="Arial"/>
          <w:color w:val="000000" w:themeColor="text1"/>
          <w:sz w:val="22"/>
          <w:szCs w:val="22"/>
        </w:rPr>
        <w:t>« Les fabricants de pompes à chaleur leaders sur le marché font déjà confiance aux solutions Getzner pour la protection contre les vibrations et la réduction du bruit. Ainsi, la pièce maîtresse (compresseur et condenseur) est posée sur une plaque en acier et est efficacement découplée à basses fréquences grâce aux produits Isotop® », explique</w:t>
      </w:r>
      <w:r>
        <w:rPr>
          <w:rFonts w:ascii="Arial" w:hAnsi="Arial"/>
          <w:sz w:val="22"/>
          <w:szCs w:val="22"/>
        </w:rPr>
        <w:t xml:space="preserve"> Thomas Marte, chef de produits chez Getzner.</w:t>
      </w:r>
      <w:r>
        <w:rPr>
          <w:rFonts w:ascii="Arial" w:hAnsi="Arial"/>
          <w:color w:val="000000" w:themeColor="text1"/>
          <w:sz w:val="22"/>
          <w:szCs w:val="22"/>
        </w:rPr>
        <w:t xml:space="preserve"> Dans la pratique, les appuis élastiques réduisent la fréquence d’excitation jusqu’à 96 % selon des mesures externes. Ainsi, les fabricants peuvent garantir à leurs clients un plus grand confort lors de l’utilisation de la pompe à chaleur, ce qui constitue un avantage de taille face à la concurrence. Pour les pompes à chaleur livrées sans découplage de vibrations intégré, l’installateur peut également sélectionner et utiliser une suspension adaptée. Le produit adapté est alors le plus souvent fixé sous la pompe à chaleur et empêche ainsi la transmission au bâtiment.  </w:t>
      </w:r>
    </w:p>
    <w:p w14:paraId="33793D04" w14:textId="77777777" w:rsidR="003A0EC6" w:rsidRDefault="003A0EC6" w:rsidP="003A0EC6">
      <w:pPr>
        <w:widowControl w:val="0"/>
        <w:autoSpaceDE w:val="0"/>
        <w:autoSpaceDN w:val="0"/>
        <w:adjustRightInd w:val="0"/>
        <w:rPr>
          <w:rFonts w:ascii="Arial" w:hAnsi="Arial" w:cs="Arial"/>
          <w:color w:val="000000" w:themeColor="text1"/>
          <w:sz w:val="22"/>
          <w:szCs w:val="22"/>
        </w:rPr>
      </w:pPr>
    </w:p>
    <w:p w14:paraId="4D269C5E" w14:textId="77777777" w:rsidR="00875A39" w:rsidRPr="00411AE4" w:rsidRDefault="00875A39" w:rsidP="00875A39">
      <w:pPr>
        <w:widowControl w:val="0"/>
        <w:autoSpaceDE w:val="0"/>
        <w:autoSpaceDN w:val="0"/>
        <w:adjustRightInd w:val="0"/>
        <w:rPr>
          <w:rFonts w:ascii="Arial" w:hAnsi="Arial" w:cs="Arial"/>
          <w:b/>
          <w:color w:val="000000" w:themeColor="text1"/>
          <w:sz w:val="22"/>
          <w:szCs w:val="22"/>
        </w:rPr>
      </w:pPr>
      <w:r>
        <w:rPr>
          <w:rFonts w:ascii="Arial" w:hAnsi="Arial"/>
          <w:b/>
          <w:color w:val="000000" w:themeColor="text1"/>
          <w:sz w:val="22"/>
          <w:szCs w:val="22"/>
        </w:rPr>
        <w:t>Protection contre les vibrations pour différentes conditions générales</w:t>
      </w:r>
    </w:p>
    <w:p w14:paraId="5D499ACA" w14:textId="0E819528" w:rsidR="006B2528" w:rsidRDefault="00FD4875" w:rsidP="002012F8">
      <w:pPr>
        <w:widowControl w:val="0"/>
        <w:autoSpaceDE w:val="0"/>
        <w:autoSpaceDN w:val="0"/>
        <w:adjustRightInd w:val="0"/>
        <w:rPr>
          <w:rFonts w:ascii="Arial" w:hAnsi="Arial" w:cs="Arial"/>
          <w:color w:val="000000" w:themeColor="text1"/>
          <w:sz w:val="22"/>
          <w:szCs w:val="22"/>
        </w:rPr>
      </w:pPr>
      <w:r>
        <w:rPr>
          <w:rFonts w:ascii="Arial" w:hAnsi="Arial"/>
          <w:color w:val="000000" w:themeColor="text1"/>
          <w:sz w:val="22"/>
          <w:szCs w:val="22"/>
        </w:rPr>
        <w:t xml:space="preserve">Lors de l’utilisation de pompes à chaleur, mais aussi d’installations de chauffage, de ventilation et de climatisation, de grandes vibrations sont générées, en raison des compresseurs et ventilateurs utilisés, et se transmettent à leur environnement ainsi qu’aux </w:t>
      </w:r>
      <w:r>
        <w:rPr>
          <w:rFonts w:ascii="Arial" w:hAnsi="Arial"/>
          <w:color w:val="000000" w:themeColor="text1"/>
          <w:sz w:val="22"/>
          <w:szCs w:val="22"/>
        </w:rPr>
        <w:lastRenderedPageBreak/>
        <w:t>conduites de raccordement sous forme de bruit solidien. Dans un bâtiment, de telles vibrations peuvent avoir des effets négatifs sur d’autres appareils sensibles et sur la qualité de vie. Certes, un découplage élastique avec des éléments en caoutchouc et en métal est souvent peu coûteux, mais il est aussi peu efficace. En comparaison, les produits Isotop® ainsi que les matériaux Sylomer®, Sylodyn® et Sylodamp® de Getzner sont conçus pour une efficacité et une durabilité optimales. « Nos</w:t>
      </w:r>
      <w:r>
        <w:rPr>
          <w:rFonts w:ascii="Arial" w:hAnsi="Arial"/>
          <w:sz w:val="22"/>
          <w:szCs w:val="22"/>
        </w:rPr>
        <w:t xml:space="preserve"> éléments antivibratoires augmentent la précision de l’équipement technique des bâtiments et sont rapides et économiques à mettre en œuvre », indique Thomas Marte. « </w:t>
      </w:r>
      <w:r>
        <w:rPr>
          <w:rFonts w:ascii="Arial" w:hAnsi="Arial"/>
          <w:color w:val="000000" w:themeColor="text1"/>
          <w:sz w:val="22"/>
          <w:szCs w:val="22"/>
        </w:rPr>
        <w:t xml:space="preserve">Les experts de Getzner apportent leur aide lors de la décision de découpler la totalité de l’installation et/ou seulement quelques composants. Ils connaissent les diverses possibilités afin d’utiliser au mieux les appuis élastiques. » </w:t>
      </w:r>
    </w:p>
    <w:p w14:paraId="6BC40CA6" w14:textId="77777777" w:rsidR="006B2528" w:rsidRDefault="006B2528" w:rsidP="002012F8">
      <w:pPr>
        <w:widowControl w:val="0"/>
        <w:autoSpaceDE w:val="0"/>
        <w:autoSpaceDN w:val="0"/>
        <w:adjustRightInd w:val="0"/>
        <w:rPr>
          <w:rFonts w:ascii="Arial" w:hAnsi="Arial" w:cs="Arial"/>
          <w:color w:val="000000" w:themeColor="text1"/>
          <w:sz w:val="22"/>
          <w:szCs w:val="22"/>
        </w:rPr>
      </w:pPr>
    </w:p>
    <w:p w14:paraId="5B263144" w14:textId="77777777" w:rsidR="006B2528" w:rsidRPr="00B01A7E" w:rsidRDefault="006B2528" w:rsidP="006B2528">
      <w:pPr>
        <w:widowControl w:val="0"/>
        <w:autoSpaceDE w:val="0"/>
        <w:autoSpaceDN w:val="0"/>
        <w:adjustRightInd w:val="0"/>
        <w:rPr>
          <w:rFonts w:ascii="Arial" w:hAnsi="Arial"/>
          <w:b/>
          <w:sz w:val="22"/>
          <w:szCs w:val="22"/>
        </w:rPr>
      </w:pPr>
      <w:r>
        <w:rPr>
          <w:rFonts w:ascii="Arial" w:hAnsi="Arial"/>
          <w:b/>
          <w:sz w:val="22"/>
          <w:szCs w:val="22"/>
        </w:rPr>
        <w:t>Domaines d’application contre le bruit et les secousses</w:t>
      </w:r>
    </w:p>
    <w:p w14:paraId="633CEC5F" w14:textId="357EE306" w:rsidR="006E554E" w:rsidRDefault="006B2528" w:rsidP="006E554E">
      <w:pPr>
        <w:widowControl w:val="0"/>
        <w:autoSpaceDE w:val="0"/>
        <w:autoSpaceDN w:val="0"/>
        <w:adjustRightInd w:val="0"/>
        <w:rPr>
          <w:rFonts w:ascii="Arial" w:hAnsi="Arial" w:cs="Arial"/>
          <w:color w:val="000000" w:themeColor="text1"/>
          <w:sz w:val="22"/>
          <w:szCs w:val="22"/>
        </w:rPr>
      </w:pPr>
      <w:r>
        <w:rPr>
          <w:rFonts w:ascii="Arial" w:hAnsi="Arial"/>
          <w:sz w:val="22"/>
          <w:szCs w:val="22"/>
        </w:rPr>
        <w:t>Les solutions antivibratoires de Getzner sont utilisées pour les applications les plus diverses de l’équipement technique des bâtiments : pour découpler des installations de conditionnement d’air ou des appareils de climatisation, comme protection contre les vibrations pour les machines frigorifiques, les tours de refroidissement et les centrales de cogénération, mais également comme protection contre les vibrations et le bruit solidien de ventilateurs, pompes à chaleur, ascenseurs, tuyauteries, compresseurs, pompes ou transformateurs. Depuis 50 ans déjà, Getzner développe des solutions pour atténuer les vibrations et le bruit solidien, pour l’équipement technique des bâtiments ainsi que pour le génie civil et le domaine ferroviaire. « Notre vaste gamme de produits et nos matériaux développés en interne nous permettent de trouver la solution optimale pour nos clients dans des situations diverses », conclut Thomas Marte.</w:t>
      </w:r>
      <w:r>
        <w:rPr>
          <w:rFonts w:ascii="Arial" w:hAnsi="Arial"/>
          <w:color w:val="000000" w:themeColor="text1"/>
          <w:sz w:val="22"/>
          <w:szCs w:val="22"/>
        </w:rPr>
        <w:br/>
      </w:r>
    </w:p>
    <w:p w14:paraId="3344DD37" w14:textId="77777777" w:rsidR="006E554E" w:rsidRPr="009C31B6" w:rsidRDefault="006E554E" w:rsidP="006E554E">
      <w:pPr>
        <w:widowControl w:val="0"/>
        <w:autoSpaceDE w:val="0"/>
        <w:autoSpaceDN w:val="0"/>
        <w:adjustRightInd w:val="0"/>
        <w:rPr>
          <w:rFonts w:ascii="Arial" w:hAnsi="Arial" w:cs="Arial"/>
          <w:b/>
          <w:color w:val="000000" w:themeColor="text1"/>
          <w:sz w:val="22"/>
          <w:szCs w:val="22"/>
        </w:rPr>
      </w:pPr>
      <w:r>
        <w:rPr>
          <w:rFonts w:ascii="Arial" w:hAnsi="Arial"/>
          <w:b/>
          <w:color w:val="000000" w:themeColor="text1"/>
          <w:sz w:val="22"/>
          <w:szCs w:val="22"/>
        </w:rPr>
        <w:t xml:space="preserve">Getzner Werkstoffe sur le salon Chillventa 2018 </w:t>
      </w:r>
    </w:p>
    <w:p w14:paraId="73E7659D" w14:textId="77777777" w:rsidR="006E554E" w:rsidRPr="00381ED3" w:rsidRDefault="006E554E" w:rsidP="006E554E">
      <w:pPr>
        <w:widowControl w:val="0"/>
        <w:autoSpaceDE w:val="0"/>
        <w:autoSpaceDN w:val="0"/>
        <w:adjustRightInd w:val="0"/>
        <w:rPr>
          <w:rFonts w:ascii="Arial" w:hAnsi="Arial" w:cs="Arial"/>
          <w:color w:val="000000" w:themeColor="text1"/>
          <w:sz w:val="22"/>
          <w:szCs w:val="22"/>
        </w:rPr>
      </w:pPr>
      <w:r>
        <w:rPr>
          <w:rFonts w:ascii="Arial" w:hAnsi="Arial"/>
          <w:color w:val="000000" w:themeColor="text1"/>
          <w:sz w:val="22"/>
          <w:szCs w:val="22"/>
        </w:rPr>
        <w:t>Hall 4/4-310</w:t>
      </w:r>
    </w:p>
    <w:p w14:paraId="0F3221B0" w14:textId="77777777" w:rsidR="006E554E" w:rsidRDefault="00257265" w:rsidP="006E554E">
      <w:pPr>
        <w:rPr>
          <w:rFonts w:ascii="Arial" w:hAnsi="Arial" w:cs="Arial"/>
          <w:color w:val="000000" w:themeColor="text1"/>
          <w:sz w:val="22"/>
          <w:szCs w:val="22"/>
        </w:rPr>
      </w:pPr>
      <w:hyperlink r:id="rId8" w:history="1">
        <w:r w:rsidR="008E0683">
          <w:rPr>
            <w:rStyle w:val="Hyperlink"/>
            <w:rFonts w:ascii="Arial" w:hAnsi="Arial"/>
            <w:sz w:val="22"/>
            <w:szCs w:val="22"/>
          </w:rPr>
          <w:t>www.getzner.com</w:t>
        </w:r>
      </w:hyperlink>
    </w:p>
    <w:p w14:paraId="114314EA" w14:textId="77777777" w:rsidR="00827D12" w:rsidRPr="002D01CD" w:rsidRDefault="00827D12" w:rsidP="006E554E">
      <w:pPr>
        <w:rPr>
          <w:rFonts w:ascii="Arial" w:hAnsi="Arial" w:cs="Arial"/>
          <w:color w:val="000000" w:themeColor="text1"/>
          <w:sz w:val="22"/>
          <w:szCs w:val="22"/>
        </w:rPr>
      </w:pPr>
    </w:p>
    <w:p w14:paraId="5585FC6B" w14:textId="77777777" w:rsidR="000A3D06" w:rsidRPr="001D2D0E" w:rsidRDefault="000A3D06" w:rsidP="000A3D06">
      <w:pPr>
        <w:pBdr>
          <w:top w:val="single" w:sz="4" w:space="1" w:color="auto"/>
          <w:left w:val="single" w:sz="4" w:space="4" w:color="auto"/>
          <w:bottom w:val="single" w:sz="4" w:space="1" w:color="auto"/>
          <w:right w:val="single" w:sz="4" w:space="4" w:color="auto"/>
        </w:pBdr>
        <w:rPr>
          <w:rFonts w:ascii="Arial" w:hAnsi="Arial"/>
          <w:color w:val="000000" w:themeColor="text1"/>
          <w:sz w:val="22"/>
          <w:szCs w:val="22"/>
        </w:rPr>
      </w:pPr>
      <w:r>
        <w:rPr>
          <w:rFonts w:ascii="Arial" w:hAnsi="Arial"/>
          <w:b/>
          <w:color w:val="000000" w:themeColor="text1"/>
          <w:sz w:val="22"/>
          <w:szCs w:val="22"/>
        </w:rPr>
        <w:t xml:space="preserve"> Suggestion de tweet :</w:t>
      </w:r>
      <w:r>
        <w:rPr>
          <w:rFonts w:ascii="Arial" w:hAnsi="Arial"/>
          <w:color w:val="000000" w:themeColor="text1"/>
          <w:sz w:val="22"/>
          <w:szCs w:val="22"/>
        </w:rPr>
        <w:t xml:space="preserve"> Protection contre les vibrations avec résultats de mesure pour les installations de ventilation, de climatisation et les pompes à chaleur #Getzner au salon @Chillventa ‏#protectioncontrelesvibrations</w:t>
      </w:r>
    </w:p>
    <w:p w14:paraId="1031838B" w14:textId="77777777" w:rsidR="000A3D06" w:rsidRPr="0075406D" w:rsidRDefault="000A3D06" w:rsidP="000A3D06">
      <w:pPr>
        <w:rPr>
          <w:rFonts w:ascii="Arial" w:hAnsi="Arial"/>
          <w:b/>
          <w:color w:val="FF0000"/>
          <w:sz w:val="22"/>
          <w:szCs w:val="22"/>
        </w:rPr>
      </w:pPr>
    </w:p>
    <w:p w14:paraId="569029D6" w14:textId="77777777" w:rsidR="000A3D06" w:rsidRDefault="000A3D06" w:rsidP="000A3D06">
      <w:pPr>
        <w:rPr>
          <w:rFonts w:ascii="Arial" w:hAnsi="Arial"/>
          <w:b/>
          <w:color w:val="000000" w:themeColor="text1"/>
          <w:sz w:val="22"/>
          <w:szCs w:val="22"/>
        </w:rPr>
      </w:pPr>
    </w:p>
    <w:p w14:paraId="73A1D560" w14:textId="77777777" w:rsidR="000A3D06" w:rsidRPr="0043613C" w:rsidRDefault="000A3D06" w:rsidP="000A3D06">
      <w:pPr>
        <w:rPr>
          <w:rFonts w:ascii="Arial" w:hAnsi="Arial"/>
          <w:b/>
          <w:color w:val="000000" w:themeColor="text1"/>
          <w:sz w:val="22"/>
          <w:szCs w:val="22"/>
        </w:rPr>
      </w:pPr>
      <w:r>
        <w:rPr>
          <w:rFonts w:ascii="Arial" w:hAnsi="Arial"/>
          <w:b/>
          <w:color w:val="000000" w:themeColor="text1"/>
          <w:sz w:val="22"/>
          <w:szCs w:val="22"/>
        </w:rPr>
        <w:t xml:space="preserve">Cliquez ici pour accéder au </w:t>
      </w:r>
      <w:hyperlink r:id="rId9" w:history="1">
        <w:r>
          <w:rPr>
            <w:rStyle w:val="Hyperlink"/>
            <w:rFonts w:ascii="Arial" w:hAnsi="Arial"/>
            <w:b/>
            <w:sz w:val="22"/>
            <w:szCs w:val="22"/>
          </w:rPr>
          <w:t>dossier de presse</w:t>
        </w:r>
      </w:hyperlink>
    </w:p>
    <w:p w14:paraId="2283AD87" w14:textId="77777777" w:rsidR="00827D12" w:rsidRDefault="00827D12" w:rsidP="006E554E">
      <w:pPr>
        <w:rPr>
          <w:rFonts w:ascii="Arial" w:hAnsi="Arial"/>
          <w:b/>
          <w:color w:val="FF0000"/>
          <w:sz w:val="22"/>
          <w:szCs w:val="22"/>
        </w:rPr>
      </w:pPr>
    </w:p>
    <w:p w14:paraId="30A4CC04" w14:textId="77777777" w:rsidR="000A3D06" w:rsidRPr="000A3D06" w:rsidRDefault="000A3D06" w:rsidP="006E554E">
      <w:pPr>
        <w:rPr>
          <w:rFonts w:ascii="Arial" w:hAnsi="Arial"/>
          <w:b/>
          <w:color w:val="FF0000"/>
          <w:sz w:val="22"/>
          <w:szCs w:val="22"/>
        </w:rPr>
      </w:pPr>
    </w:p>
    <w:p w14:paraId="197074FA" w14:textId="26BC6DC4" w:rsidR="00E36D4D" w:rsidRPr="00E36D4D" w:rsidRDefault="00A52F24" w:rsidP="00E36D4D">
      <w:pPr>
        <w:rPr>
          <w:rFonts w:ascii="Arial" w:hAnsi="Arial" w:cs="Arial"/>
          <w:sz w:val="22"/>
          <w:szCs w:val="22"/>
        </w:rPr>
      </w:pPr>
      <w:r>
        <w:rPr>
          <w:rFonts w:ascii="Arial" w:hAnsi="Arial"/>
          <w:b/>
          <w:sz w:val="22"/>
          <w:szCs w:val="22"/>
        </w:rPr>
        <w:t>Photo 1 :</w:t>
      </w:r>
      <w:r>
        <w:rPr>
          <w:rFonts w:ascii="Arial" w:hAnsi="Arial"/>
          <w:sz w:val="22"/>
          <w:szCs w:val="22"/>
        </w:rPr>
        <w:t xml:space="preserve"> </w:t>
      </w:r>
      <w:r>
        <w:rPr>
          <w:rFonts w:ascii="Arial" w:hAnsi="Arial"/>
          <w:sz w:val="22"/>
          <w:szCs w:val="22"/>
        </w:rPr>
        <w:br/>
      </w:r>
      <w:r>
        <w:rPr>
          <w:rFonts w:ascii="Arial" w:hAnsi="Arial"/>
          <w:b/>
          <w:sz w:val="22"/>
          <w:szCs w:val="22"/>
        </w:rPr>
        <w:t>Légende 1</w:t>
      </w:r>
      <w:r>
        <w:rPr>
          <w:rFonts w:ascii="Arial" w:hAnsi="Arial"/>
          <w:sz w:val="22"/>
          <w:szCs w:val="22"/>
        </w:rPr>
        <w:t> : Appui à basses fréquences d’une installation de conditionnement d’air sur des ressorts d’acier avec noyau d’amortissement intégré (Isotop® DSD-BL)</w:t>
      </w:r>
    </w:p>
    <w:p w14:paraId="3D33833B" w14:textId="5C4926C9" w:rsidR="000E3798" w:rsidRPr="002D01CD" w:rsidRDefault="000E3798" w:rsidP="00827D12">
      <w:pPr>
        <w:rPr>
          <w:rFonts w:ascii="Arial" w:hAnsi="Arial" w:cs="Arial"/>
          <w:sz w:val="22"/>
          <w:szCs w:val="22"/>
        </w:rPr>
      </w:pPr>
    </w:p>
    <w:p w14:paraId="012C6216" w14:textId="77777777" w:rsidR="00E36D4D" w:rsidRPr="00B01A7E" w:rsidRDefault="00E36D4D" w:rsidP="00E36D4D">
      <w:pPr>
        <w:widowControl w:val="0"/>
        <w:autoSpaceDE w:val="0"/>
        <w:autoSpaceDN w:val="0"/>
        <w:adjustRightInd w:val="0"/>
        <w:rPr>
          <w:rFonts w:ascii="Arial" w:hAnsi="Arial" w:cs="Arial"/>
          <w:sz w:val="22"/>
          <w:szCs w:val="22"/>
        </w:rPr>
      </w:pPr>
      <w:r>
        <w:rPr>
          <w:rFonts w:ascii="Arial" w:hAnsi="Arial"/>
          <w:b/>
          <w:sz w:val="22"/>
          <w:szCs w:val="22"/>
        </w:rPr>
        <w:t>Photo 2 :</w:t>
      </w:r>
      <w:r>
        <w:rPr>
          <w:rFonts w:ascii="Arial" w:hAnsi="Arial"/>
          <w:sz w:val="22"/>
          <w:szCs w:val="22"/>
        </w:rPr>
        <w:t xml:space="preserve"> </w:t>
      </w:r>
    </w:p>
    <w:p w14:paraId="48B1F3EA" w14:textId="77777777" w:rsidR="00E36D4D" w:rsidRPr="00E36D4D" w:rsidRDefault="00E36D4D" w:rsidP="00E36D4D">
      <w:pPr>
        <w:rPr>
          <w:rFonts w:ascii="Times New Roman" w:eastAsia="Times New Roman" w:hAnsi="Times New Roman"/>
        </w:rPr>
      </w:pPr>
      <w:r>
        <w:rPr>
          <w:rFonts w:ascii="Arial" w:hAnsi="Arial"/>
          <w:b/>
          <w:sz w:val="22"/>
          <w:szCs w:val="22"/>
        </w:rPr>
        <w:t>Légende 2</w:t>
      </w:r>
      <w:r>
        <w:rPr>
          <w:rFonts w:ascii="Arial" w:hAnsi="Arial"/>
          <w:sz w:val="22"/>
          <w:szCs w:val="22"/>
        </w:rPr>
        <w:t> : Il est prouvé que l’appui élastique de cette pompe à chaleur air/eau a provoqué une amélioration de 14,7 dB</w:t>
      </w:r>
    </w:p>
    <w:p w14:paraId="1ED5D871" w14:textId="77777777" w:rsidR="00E36D4D" w:rsidRDefault="00E36D4D" w:rsidP="000E3798">
      <w:pPr>
        <w:widowControl w:val="0"/>
        <w:autoSpaceDE w:val="0"/>
        <w:autoSpaceDN w:val="0"/>
        <w:adjustRightInd w:val="0"/>
        <w:rPr>
          <w:rFonts w:ascii="Arial" w:hAnsi="Arial"/>
          <w:b/>
          <w:sz w:val="22"/>
          <w:szCs w:val="22"/>
        </w:rPr>
      </w:pPr>
    </w:p>
    <w:p w14:paraId="79C6D55C" w14:textId="15EB1D1E" w:rsidR="000E3798" w:rsidRPr="00B01A7E" w:rsidRDefault="00E36D4D" w:rsidP="000E3798">
      <w:pPr>
        <w:widowControl w:val="0"/>
        <w:autoSpaceDE w:val="0"/>
        <w:autoSpaceDN w:val="0"/>
        <w:adjustRightInd w:val="0"/>
        <w:rPr>
          <w:rFonts w:ascii="Arial" w:hAnsi="Arial" w:cs="Arial"/>
          <w:sz w:val="22"/>
          <w:szCs w:val="22"/>
        </w:rPr>
      </w:pPr>
      <w:r>
        <w:rPr>
          <w:rFonts w:ascii="Arial" w:hAnsi="Arial"/>
          <w:b/>
          <w:sz w:val="22"/>
          <w:szCs w:val="22"/>
        </w:rPr>
        <w:t>Photo 3 :</w:t>
      </w:r>
      <w:r>
        <w:rPr>
          <w:rFonts w:ascii="Arial" w:hAnsi="Arial"/>
          <w:sz w:val="22"/>
          <w:szCs w:val="22"/>
        </w:rPr>
        <w:t xml:space="preserve"> </w:t>
      </w:r>
    </w:p>
    <w:p w14:paraId="75999566" w14:textId="77777777" w:rsidR="00602FBC" w:rsidRPr="00602FBC" w:rsidRDefault="000E3798" w:rsidP="00602FBC">
      <w:pPr>
        <w:rPr>
          <w:rFonts w:ascii="Arial" w:hAnsi="Arial" w:cs="Arial"/>
          <w:sz w:val="22"/>
          <w:szCs w:val="22"/>
        </w:rPr>
      </w:pPr>
      <w:r>
        <w:rPr>
          <w:rFonts w:ascii="Arial" w:hAnsi="Arial"/>
          <w:b/>
          <w:sz w:val="22"/>
          <w:szCs w:val="22"/>
        </w:rPr>
        <w:t>Légende 3</w:t>
      </w:r>
      <w:r>
        <w:rPr>
          <w:rFonts w:ascii="Arial" w:hAnsi="Arial"/>
          <w:sz w:val="22"/>
          <w:szCs w:val="22"/>
        </w:rPr>
        <w:t> : Les solutions de Getzner réduisent les vibrations pour les rendre quasiment imperceptibles, ce qui a un impact positif sur la qualité de vie et de travail.</w:t>
      </w:r>
    </w:p>
    <w:p w14:paraId="5BF42F6B" w14:textId="2D74D199" w:rsidR="000E3798" w:rsidRPr="00F24149" w:rsidRDefault="000E3798" w:rsidP="00A52F24">
      <w:pPr>
        <w:rPr>
          <w:rFonts w:ascii="Arial" w:hAnsi="Arial" w:cs="Arial"/>
          <w:sz w:val="22"/>
          <w:szCs w:val="22"/>
        </w:rPr>
      </w:pPr>
    </w:p>
    <w:p w14:paraId="4AFF7D5F" w14:textId="77777777" w:rsidR="00A52F24" w:rsidRPr="00F24149" w:rsidRDefault="00A52F24" w:rsidP="00A52F24">
      <w:pPr>
        <w:rPr>
          <w:rFonts w:ascii="Arial" w:hAnsi="Arial"/>
          <w:b/>
          <w:sz w:val="22"/>
          <w:szCs w:val="22"/>
        </w:rPr>
      </w:pPr>
      <w:r>
        <w:rPr>
          <w:rFonts w:ascii="Arial" w:hAnsi="Arial"/>
          <w:b/>
          <w:sz w:val="22"/>
          <w:szCs w:val="22"/>
        </w:rPr>
        <w:t>Crédit photographique </w:t>
      </w:r>
      <w:r>
        <w:rPr>
          <w:rFonts w:ascii="Arial" w:hAnsi="Arial"/>
          <w:sz w:val="22"/>
          <w:szCs w:val="22"/>
        </w:rPr>
        <w:t>: Getzner Werkstoffe, publication libre de droits</w:t>
      </w:r>
    </w:p>
    <w:p w14:paraId="46798798" w14:textId="77777777" w:rsidR="000E6F3A" w:rsidRDefault="000E6F3A" w:rsidP="00A52F24">
      <w:pPr>
        <w:rPr>
          <w:rFonts w:ascii="Arial" w:hAnsi="Arial" w:cs="Arial"/>
          <w:b/>
          <w:sz w:val="18"/>
          <w:szCs w:val="18"/>
        </w:rPr>
      </w:pPr>
    </w:p>
    <w:p w14:paraId="3F53A324" w14:textId="77777777" w:rsidR="006E554E" w:rsidRPr="00B01A7E" w:rsidRDefault="006E554E" w:rsidP="00A52F24">
      <w:pPr>
        <w:rPr>
          <w:rFonts w:ascii="Arial" w:hAnsi="Arial" w:cs="Arial"/>
          <w:b/>
          <w:sz w:val="18"/>
          <w:szCs w:val="18"/>
        </w:rPr>
      </w:pPr>
    </w:p>
    <w:p w14:paraId="06A67C84" w14:textId="77777777" w:rsidR="006E554E" w:rsidRPr="00601A62" w:rsidRDefault="006E554E" w:rsidP="006E554E">
      <w:pPr>
        <w:rPr>
          <w:rFonts w:ascii="Arial" w:hAnsi="Arial" w:cs="Arial"/>
          <w:b/>
          <w:sz w:val="18"/>
          <w:szCs w:val="18"/>
        </w:rPr>
      </w:pPr>
      <w:r>
        <w:rPr>
          <w:rFonts w:ascii="Arial" w:hAnsi="Arial"/>
          <w:b/>
          <w:sz w:val="18"/>
          <w:szCs w:val="18"/>
        </w:rPr>
        <w:t>Getzner Werkstoffe GmbH</w:t>
      </w:r>
    </w:p>
    <w:p w14:paraId="3C037EAA" w14:textId="77777777" w:rsidR="006E554E" w:rsidRPr="00601A62" w:rsidRDefault="006E554E" w:rsidP="006E554E">
      <w:pPr>
        <w:rPr>
          <w:rFonts w:ascii="Arial" w:hAnsi="Arial" w:cs="Arial"/>
          <w:sz w:val="18"/>
          <w:szCs w:val="18"/>
        </w:rPr>
      </w:pPr>
      <w:r>
        <w:rPr>
          <w:rFonts w:ascii="Arial" w:hAnsi="Arial"/>
          <w:sz w:val="18"/>
          <w:szCs w:val="18"/>
        </w:rPr>
        <w:t xml:space="preserve">Getzner Werkstoffe est le spécialiste leader en matière d’isolation des vibrations et des secousses. L’entreprise a été fondée en 1969 en tant que filiale de Getzner Mutter &amp; Cie. Nos solutions reposent sur l’utilisation des produits Sylomer®, Sylodyn®, Sylodamp® et Isotop® que nous développons et fabriquons nous-mêmes pour les secteurs ferroviaire, du bâtiment et de l’industrie. Elles permettent de réduire les vibrations et le bruit, de </w:t>
      </w:r>
      <w:r>
        <w:rPr>
          <w:rFonts w:ascii="Arial" w:hAnsi="Arial"/>
          <w:sz w:val="18"/>
          <w:szCs w:val="18"/>
        </w:rPr>
        <w:lastRenderedPageBreak/>
        <w:t>prolonger la durée de vie des composants équipés d’isolations élastiques et de diminuer les coûts d’entretien et de maintenance des voies, des véhicules, des bâtiments et des machines.</w:t>
      </w:r>
    </w:p>
    <w:p w14:paraId="6D1F07C3" w14:textId="77777777" w:rsidR="006E554E" w:rsidRPr="00601A62" w:rsidRDefault="006E554E" w:rsidP="006E554E">
      <w:pPr>
        <w:rPr>
          <w:rFonts w:ascii="Arial" w:hAnsi="Arial" w:cs="Arial"/>
          <w:sz w:val="18"/>
          <w:szCs w:val="18"/>
        </w:rPr>
      </w:pPr>
    </w:p>
    <w:p w14:paraId="5A79B308" w14:textId="693A7BE5" w:rsidR="006E554E" w:rsidRDefault="006E554E" w:rsidP="006E554E">
      <w:pPr>
        <w:rPr>
          <w:rFonts w:ascii="Arial" w:hAnsi="Arial" w:cs="Arial"/>
          <w:sz w:val="18"/>
          <w:szCs w:val="18"/>
        </w:rPr>
      </w:pPr>
      <w:r>
        <w:rPr>
          <w:rFonts w:ascii="Arial" w:hAnsi="Arial"/>
          <w:sz w:val="18"/>
          <w:szCs w:val="18"/>
        </w:rPr>
        <w:t>Getzner commercialise ses solutions antivibratoires dans le monde entier. Outre ses sites à Buers (Autriche) et en Allemagne, l’entreprise dispose également de succursales en Chine, en France, en Inde, au Japon, en Jordanie et aux États-Unis. Nos partenaires commerciaux situés aux États-Unis, en Amérique du Sud et en Extrême-Orient viennent s’ajouter à notre réseau de distribution très dense en Europe. Les produits Getzner sont distribués à grande échelle, dans 35 pays du monde au total. En réduisant les bruits et les vibrations, Getzner contribue fortement à améliorer la qualité de vie et de travail.</w:t>
      </w:r>
    </w:p>
    <w:p w14:paraId="09D62907" w14:textId="0B6A63A8" w:rsidR="006E554E" w:rsidRDefault="00510AFA" w:rsidP="006E554E">
      <w:pPr>
        <w:rPr>
          <w:rFonts w:ascii="Arial" w:hAnsi="Arial" w:cs="Arial"/>
          <w:sz w:val="18"/>
          <w:szCs w:val="18"/>
        </w:rPr>
      </w:pPr>
      <w:r>
        <w:rPr>
          <w:noProof/>
          <w:lang w:val="de-AT" w:eastAsia="de-AT"/>
        </w:rPr>
        <w:drawing>
          <wp:anchor distT="0" distB="0" distL="114300" distR="114300" simplePos="0" relativeHeight="251659264" behindDoc="1" locked="0" layoutInCell="1" allowOverlap="1" wp14:anchorId="0C8BD637" wp14:editId="31E6DAB9">
            <wp:simplePos x="0" y="0"/>
            <wp:positionH relativeFrom="margin">
              <wp:posOffset>29845</wp:posOffset>
            </wp:positionH>
            <wp:positionV relativeFrom="margin">
              <wp:posOffset>299573</wp:posOffset>
            </wp:positionV>
            <wp:extent cx="861060" cy="861060"/>
            <wp:effectExtent l="0" t="0" r="0" b="0"/>
            <wp:wrapTight wrapText="bothSides">
              <wp:wrapPolygon edited="0">
                <wp:start x="0" y="0"/>
                <wp:lineTo x="0" y="21345"/>
                <wp:lineTo x="21345" y="21345"/>
                <wp:lineTo x="21345" y="0"/>
                <wp:lineTo x="0" y="0"/>
              </wp:wrapPolygon>
            </wp:wrapTight>
            <wp:docPr id="2" name="Grafik 2" descr="C:\Users\mallauna\Downloads\Seal 200 years Getzner group gold EN.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 descr="C:\Users\mallauna\Downloads\Seal 200 years Getzner group gold EN.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F0B354" w14:textId="1598365E" w:rsidR="005D7A8E" w:rsidRDefault="005D7A8E" w:rsidP="006E554E">
      <w:pPr>
        <w:ind w:left="1560"/>
        <w:rPr>
          <w:rFonts w:ascii="Arial" w:hAnsi="Arial" w:cs="Arial"/>
          <w:b/>
          <w:sz w:val="18"/>
          <w:szCs w:val="18"/>
        </w:rPr>
      </w:pPr>
    </w:p>
    <w:p w14:paraId="681C89C9" w14:textId="63AB2D8D" w:rsidR="005D7A8E" w:rsidRDefault="005D7A8E" w:rsidP="006E554E">
      <w:pPr>
        <w:ind w:left="1560"/>
        <w:rPr>
          <w:rFonts w:ascii="Arial" w:hAnsi="Arial" w:cs="Arial"/>
          <w:b/>
          <w:sz w:val="18"/>
          <w:szCs w:val="18"/>
        </w:rPr>
      </w:pPr>
    </w:p>
    <w:p w14:paraId="29DECFFE" w14:textId="77777777" w:rsidR="006E554E" w:rsidRDefault="006E554E" w:rsidP="006E554E">
      <w:pPr>
        <w:ind w:left="1560"/>
        <w:rPr>
          <w:rFonts w:ascii="Arial" w:hAnsi="Arial" w:cs="Arial"/>
          <w:b/>
          <w:sz w:val="18"/>
          <w:szCs w:val="18"/>
        </w:rPr>
      </w:pPr>
      <w:r>
        <w:rPr>
          <w:rFonts w:ascii="Arial" w:hAnsi="Arial"/>
          <w:b/>
          <w:sz w:val="18"/>
          <w:szCs w:val="18"/>
        </w:rPr>
        <w:t>En 2018, Getzner, Mutter &amp; Cie., Getzner Werkstoffe et Getzner Textil fêtent leurs 200 années d’existence : 200Years.getzner.com</w:t>
      </w:r>
    </w:p>
    <w:p w14:paraId="63DE134C" w14:textId="77777777" w:rsidR="006E554E" w:rsidRDefault="006E554E" w:rsidP="006E554E">
      <w:pPr>
        <w:rPr>
          <w:rFonts w:ascii="Arial" w:hAnsi="Arial" w:cs="Arial"/>
          <w:b/>
          <w:sz w:val="18"/>
          <w:szCs w:val="18"/>
        </w:rPr>
      </w:pPr>
    </w:p>
    <w:p w14:paraId="59972426" w14:textId="77777777" w:rsidR="006E554E" w:rsidRDefault="006E554E" w:rsidP="006E554E">
      <w:pPr>
        <w:rPr>
          <w:rFonts w:ascii="Arial" w:hAnsi="Arial" w:cs="Arial"/>
          <w:b/>
          <w:sz w:val="18"/>
          <w:szCs w:val="18"/>
        </w:rPr>
      </w:pPr>
    </w:p>
    <w:p w14:paraId="1652A1F8" w14:textId="77777777" w:rsidR="006E554E" w:rsidRPr="00601A62" w:rsidRDefault="006E554E" w:rsidP="006E554E">
      <w:pPr>
        <w:rPr>
          <w:rFonts w:ascii="Arial" w:hAnsi="Arial" w:cs="Arial"/>
          <w:b/>
          <w:sz w:val="18"/>
          <w:szCs w:val="18"/>
        </w:rPr>
      </w:pPr>
      <w:r>
        <w:rPr>
          <w:rFonts w:ascii="Arial" w:hAnsi="Arial"/>
          <w:b/>
          <w:sz w:val="18"/>
          <w:szCs w:val="18"/>
        </w:rPr>
        <w:t xml:space="preserve">Getzner Werkstoffe GmbH – faits et chiffres </w:t>
      </w:r>
    </w:p>
    <w:p w14:paraId="7B1C6A9A" w14:textId="77777777" w:rsidR="006E554E" w:rsidRPr="00601A62" w:rsidRDefault="006E554E" w:rsidP="006E554E">
      <w:pPr>
        <w:rPr>
          <w:rFonts w:ascii="Arial" w:hAnsi="Arial"/>
          <w:sz w:val="18"/>
          <w:szCs w:val="18"/>
        </w:rPr>
      </w:pPr>
      <w:r>
        <w:rPr>
          <w:rFonts w:ascii="Arial" w:hAnsi="Arial"/>
          <w:sz w:val="18"/>
          <w:szCs w:val="18"/>
        </w:rPr>
        <w:t>Fondation :</w:t>
      </w:r>
      <w:r>
        <w:rPr>
          <w:rFonts w:ascii="Arial" w:hAnsi="Arial"/>
          <w:sz w:val="18"/>
          <w:szCs w:val="18"/>
        </w:rPr>
        <w:tab/>
      </w:r>
      <w:r>
        <w:rPr>
          <w:rFonts w:ascii="Arial" w:hAnsi="Arial"/>
          <w:sz w:val="18"/>
          <w:szCs w:val="18"/>
        </w:rPr>
        <w:tab/>
        <w:t>1969 (en tant que filiale de la société Getzner, Mutter &amp; Cie)</w:t>
      </w:r>
    </w:p>
    <w:p w14:paraId="0C32890A" w14:textId="6C756394" w:rsidR="006E554E" w:rsidRPr="00601A62" w:rsidRDefault="006E554E" w:rsidP="006E554E">
      <w:pPr>
        <w:rPr>
          <w:rFonts w:ascii="Arial" w:hAnsi="Arial"/>
          <w:sz w:val="18"/>
          <w:szCs w:val="18"/>
        </w:rPr>
      </w:pPr>
      <w:r>
        <w:rPr>
          <w:rFonts w:ascii="Arial" w:hAnsi="Arial"/>
          <w:sz w:val="18"/>
          <w:szCs w:val="18"/>
        </w:rPr>
        <w:t xml:space="preserve">Directeur général : </w:t>
      </w:r>
      <w:r>
        <w:rPr>
          <w:rFonts w:ascii="Arial" w:hAnsi="Arial"/>
          <w:sz w:val="18"/>
          <w:szCs w:val="18"/>
        </w:rPr>
        <w:tab/>
        <w:t>Jürgen Rainalter, ingénieur</w:t>
      </w:r>
    </w:p>
    <w:p w14:paraId="09BFF81D" w14:textId="77777777" w:rsidR="006E554E" w:rsidRPr="00601A62" w:rsidRDefault="006E554E" w:rsidP="006E554E">
      <w:pPr>
        <w:rPr>
          <w:rFonts w:ascii="Arial" w:hAnsi="Arial"/>
          <w:sz w:val="18"/>
          <w:szCs w:val="18"/>
        </w:rPr>
      </w:pPr>
      <w:r>
        <w:rPr>
          <w:rFonts w:ascii="Arial" w:hAnsi="Arial"/>
          <w:sz w:val="18"/>
          <w:szCs w:val="18"/>
        </w:rPr>
        <w:t>Collaborateurs :</w:t>
      </w:r>
      <w:r>
        <w:rPr>
          <w:rFonts w:ascii="Arial" w:hAnsi="Arial"/>
          <w:sz w:val="18"/>
          <w:szCs w:val="18"/>
        </w:rPr>
        <w:tab/>
      </w:r>
      <w:r>
        <w:rPr>
          <w:rFonts w:ascii="Arial" w:hAnsi="Arial"/>
          <w:sz w:val="18"/>
          <w:szCs w:val="18"/>
        </w:rPr>
        <w:tab/>
        <w:t>420 (dont 290 sur le site de Buers)</w:t>
      </w:r>
    </w:p>
    <w:p w14:paraId="249E1BD9" w14:textId="6E7A1D3F" w:rsidR="006E554E" w:rsidRPr="00601A62" w:rsidRDefault="006E554E" w:rsidP="006E554E">
      <w:pPr>
        <w:rPr>
          <w:rFonts w:ascii="Arial" w:hAnsi="Arial"/>
          <w:sz w:val="18"/>
          <w:szCs w:val="18"/>
        </w:rPr>
      </w:pPr>
      <w:r>
        <w:rPr>
          <w:rFonts w:ascii="Arial" w:hAnsi="Arial"/>
          <w:sz w:val="18"/>
          <w:szCs w:val="18"/>
        </w:rPr>
        <w:t>Chiffre d’affaires 2017 :</w:t>
      </w:r>
      <w:r>
        <w:rPr>
          <w:rFonts w:ascii="Arial" w:hAnsi="Arial"/>
          <w:sz w:val="18"/>
          <w:szCs w:val="18"/>
        </w:rPr>
        <w:tab/>
        <w:t>95,2 millions d’euros</w:t>
      </w:r>
    </w:p>
    <w:p w14:paraId="609F06DB" w14:textId="77777777" w:rsidR="006E554E" w:rsidRPr="00601A62" w:rsidRDefault="006E554E" w:rsidP="006E554E">
      <w:pPr>
        <w:rPr>
          <w:rFonts w:ascii="Arial" w:hAnsi="Arial"/>
          <w:sz w:val="18"/>
          <w:szCs w:val="18"/>
        </w:rPr>
      </w:pPr>
      <w:r>
        <w:rPr>
          <w:rFonts w:ascii="Arial" w:hAnsi="Arial"/>
          <w:sz w:val="18"/>
          <w:szCs w:val="18"/>
        </w:rPr>
        <w:t>Secteurs d’activité :</w:t>
      </w:r>
      <w:r>
        <w:rPr>
          <w:rFonts w:ascii="Arial" w:hAnsi="Arial"/>
          <w:sz w:val="18"/>
          <w:szCs w:val="18"/>
        </w:rPr>
        <w:tab/>
        <w:t>ferroviaire, bâtiment, industrie</w:t>
      </w:r>
    </w:p>
    <w:p w14:paraId="4FD6F425" w14:textId="5DC0FD16" w:rsidR="006E554E" w:rsidRPr="00601A62" w:rsidRDefault="006E554E" w:rsidP="006E554E">
      <w:pPr>
        <w:rPr>
          <w:rFonts w:ascii="Arial" w:hAnsi="Arial"/>
          <w:sz w:val="18"/>
          <w:szCs w:val="18"/>
        </w:rPr>
      </w:pPr>
      <w:r>
        <w:rPr>
          <w:rFonts w:ascii="Arial" w:hAnsi="Arial"/>
          <w:sz w:val="18"/>
          <w:szCs w:val="18"/>
        </w:rPr>
        <w:t xml:space="preserve">Siège social : </w:t>
      </w:r>
      <w:r>
        <w:rPr>
          <w:rFonts w:ascii="Arial" w:hAnsi="Arial"/>
          <w:sz w:val="18"/>
          <w:szCs w:val="18"/>
        </w:rPr>
        <w:tab/>
      </w:r>
      <w:r>
        <w:rPr>
          <w:rFonts w:ascii="Arial" w:hAnsi="Arial"/>
          <w:sz w:val="18"/>
          <w:szCs w:val="18"/>
        </w:rPr>
        <w:tab/>
        <w:t>Buers (AT)</w:t>
      </w:r>
      <w:r>
        <w:rPr>
          <w:rFonts w:ascii="Arial" w:hAnsi="Arial"/>
          <w:sz w:val="18"/>
          <w:szCs w:val="18"/>
        </w:rPr>
        <w:br/>
        <w:t>Sites :</w:t>
      </w:r>
      <w:r>
        <w:rPr>
          <w:rFonts w:ascii="Arial" w:hAnsi="Arial"/>
          <w:sz w:val="18"/>
          <w:szCs w:val="18"/>
        </w:rPr>
        <w:tab/>
      </w:r>
      <w:r>
        <w:rPr>
          <w:rFonts w:ascii="Arial" w:hAnsi="Arial"/>
          <w:sz w:val="18"/>
          <w:szCs w:val="18"/>
        </w:rPr>
        <w:tab/>
      </w:r>
      <w:r w:rsidR="002D01CD">
        <w:rPr>
          <w:rFonts w:ascii="Arial" w:hAnsi="Arial"/>
          <w:sz w:val="18"/>
          <w:szCs w:val="18"/>
        </w:rPr>
        <w:tab/>
      </w:r>
      <w:r>
        <w:rPr>
          <w:rFonts w:ascii="Arial" w:hAnsi="Arial"/>
          <w:bCs/>
          <w:sz w:val="18"/>
          <w:szCs w:val="18"/>
        </w:rPr>
        <w:t xml:space="preserve">Pékin, Kunshan (CN), Munich, Berlin, Stuttgart (DE), Lyon (FR), </w:t>
      </w:r>
      <w:r>
        <w:rPr>
          <w:rFonts w:ascii="Arial" w:hAnsi="Arial"/>
          <w:bCs/>
          <w:sz w:val="18"/>
          <w:szCs w:val="18"/>
        </w:rPr>
        <w:br/>
      </w:r>
      <w:r>
        <w:rPr>
          <w:rFonts w:ascii="Arial" w:hAnsi="Arial"/>
          <w:sz w:val="18"/>
          <w:szCs w:val="18"/>
        </w:rPr>
        <w:tab/>
      </w:r>
      <w:r>
        <w:rPr>
          <w:rFonts w:ascii="Arial" w:hAnsi="Arial"/>
          <w:sz w:val="18"/>
          <w:szCs w:val="18"/>
        </w:rPr>
        <w:tab/>
      </w:r>
      <w:r>
        <w:rPr>
          <w:rFonts w:ascii="Arial" w:hAnsi="Arial"/>
          <w:sz w:val="18"/>
          <w:szCs w:val="18"/>
        </w:rPr>
        <w:tab/>
        <w:t xml:space="preserve">Pune (IN), Amman (JO), Tokyo (JP), Charlotte (US) </w:t>
      </w:r>
    </w:p>
    <w:p w14:paraId="04612190" w14:textId="4FBA10EE" w:rsidR="006E554E" w:rsidRPr="00601A62" w:rsidRDefault="006E554E" w:rsidP="006E554E">
      <w:pPr>
        <w:rPr>
          <w:rFonts w:ascii="Arial" w:hAnsi="Arial"/>
          <w:sz w:val="18"/>
          <w:szCs w:val="18"/>
        </w:rPr>
      </w:pPr>
      <w:r>
        <w:rPr>
          <w:rFonts w:ascii="Arial" w:hAnsi="Arial"/>
          <w:sz w:val="18"/>
          <w:szCs w:val="18"/>
        </w:rPr>
        <w:t>Part des exportations :</w:t>
      </w:r>
      <w:r>
        <w:rPr>
          <w:rFonts w:ascii="Arial" w:hAnsi="Arial"/>
          <w:sz w:val="18"/>
          <w:szCs w:val="18"/>
        </w:rPr>
        <w:tab/>
        <w:t>94 %</w:t>
      </w:r>
    </w:p>
    <w:p w14:paraId="1D5136EE" w14:textId="77777777" w:rsidR="006E554E" w:rsidRPr="00601A62" w:rsidRDefault="006E554E" w:rsidP="006E554E">
      <w:pPr>
        <w:rPr>
          <w:sz w:val="18"/>
          <w:szCs w:val="18"/>
        </w:rPr>
      </w:pPr>
    </w:p>
    <w:p w14:paraId="4FB502FB" w14:textId="77777777" w:rsidR="006E554E" w:rsidRPr="00601A62" w:rsidRDefault="006E554E" w:rsidP="006E554E">
      <w:pPr>
        <w:rPr>
          <w:sz w:val="18"/>
          <w:szCs w:val="18"/>
        </w:rPr>
      </w:pPr>
    </w:p>
    <w:tbl>
      <w:tblPr>
        <w:tblW w:w="0" w:type="auto"/>
        <w:tblLook w:val="04A0" w:firstRow="1" w:lastRow="0" w:firstColumn="1" w:lastColumn="0" w:noHBand="0" w:noVBand="1"/>
      </w:tblPr>
      <w:tblGrid>
        <w:gridCol w:w="4543"/>
        <w:gridCol w:w="4523"/>
      </w:tblGrid>
      <w:tr w:rsidR="006E554E" w:rsidRPr="00601A62" w14:paraId="0BE97A2C" w14:textId="77777777" w:rsidTr="00234830">
        <w:tc>
          <w:tcPr>
            <w:tcW w:w="4606" w:type="dxa"/>
            <w:shd w:val="clear" w:color="auto" w:fill="auto"/>
          </w:tcPr>
          <w:p w14:paraId="6E402BB3" w14:textId="77777777" w:rsidR="006E554E" w:rsidRPr="00601A62" w:rsidRDefault="006E554E" w:rsidP="00234830">
            <w:pPr>
              <w:rPr>
                <w:rFonts w:ascii="Arial" w:hAnsi="Arial" w:cs="Arial"/>
                <w:b/>
                <w:szCs w:val="22"/>
              </w:rPr>
            </w:pPr>
            <w:r>
              <w:rPr>
                <w:rFonts w:ascii="Arial" w:hAnsi="Arial"/>
                <w:b/>
                <w:szCs w:val="22"/>
              </w:rPr>
              <w:t>Informations complémentaires :</w:t>
            </w:r>
          </w:p>
          <w:p w14:paraId="2ED96E09" w14:textId="77777777" w:rsidR="006E554E" w:rsidRPr="00D659A2" w:rsidRDefault="006E554E" w:rsidP="00234830">
            <w:pPr>
              <w:outlineLvl w:val="0"/>
              <w:rPr>
                <w:rFonts w:ascii="Arial" w:hAnsi="Arial"/>
              </w:rPr>
            </w:pPr>
            <w:r>
              <w:rPr>
                <w:rFonts w:ascii="Arial" w:hAnsi="Arial"/>
              </w:rPr>
              <w:t>Denise Bickel</w:t>
            </w:r>
          </w:p>
          <w:p w14:paraId="665F1A6C" w14:textId="77777777" w:rsidR="006E554E" w:rsidRPr="00D659A2" w:rsidRDefault="006E554E" w:rsidP="00234830">
            <w:pPr>
              <w:rPr>
                <w:rFonts w:ascii="Arial" w:hAnsi="Arial"/>
              </w:rPr>
            </w:pPr>
            <w:r>
              <w:rPr>
                <w:rFonts w:ascii="Arial" w:hAnsi="Arial"/>
              </w:rPr>
              <w:t>Getzner Werkstoffe GmbH</w:t>
            </w:r>
          </w:p>
          <w:p w14:paraId="69858230" w14:textId="77777777" w:rsidR="006E554E" w:rsidRPr="00D659A2" w:rsidRDefault="006E554E" w:rsidP="00234830">
            <w:pPr>
              <w:rPr>
                <w:rFonts w:ascii="Times" w:hAnsi="Times"/>
                <w:sz w:val="20"/>
                <w:szCs w:val="20"/>
              </w:rPr>
            </w:pPr>
            <w:r>
              <w:rPr>
                <w:rFonts w:ascii="Arial" w:hAnsi="Arial"/>
              </w:rPr>
              <w:t xml:space="preserve">Tél : </w:t>
            </w:r>
            <w:r>
              <w:rPr>
                <w:rFonts w:ascii="Arial" w:hAnsi="Arial"/>
                <w:szCs w:val="22"/>
              </w:rPr>
              <w:t>+43-5552-201-1864</w:t>
            </w:r>
          </w:p>
          <w:p w14:paraId="41E06D4A" w14:textId="77777777" w:rsidR="006E554E" w:rsidRPr="00601A62" w:rsidRDefault="006E554E" w:rsidP="00234830">
            <w:pPr>
              <w:rPr>
                <w:rFonts w:ascii="Arial" w:hAnsi="Arial" w:cs="Arial"/>
                <w:szCs w:val="22"/>
              </w:rPr>
            </w:pPr>
            <w:r>
              <w:rPr>
                <w:rFonts w:ascii="Arial" w:hAnsi="Arial"/>
              </w:rPr>
              <w:t>denise.bickel@getzner.com</w:t>
            </w:r>
          </w:p>
        </w:tc>
        <w:tc>
          <w:tcPr>
            <w:tcW w:w="4606" w:type="dxa"/>
            <w:shd w:val="clear" w:color="auto" w:fill="auto"/>
          </w:tcPr>
          <w:p w14:paraId="59CD8167" w14:textId="77777777" w:rsidR="006E554E" w:rsidRPr="00601A62" w:rsidRDefault="006E554E" w:rsidP="00234830">
            <w:pPr>
              <w:rPr>
                <w:rFonts w:ascii="Arial" w:hAnsi="Arial" w:cs="Arial"/>
                <w:szCs w:val="22"/>
              </w:rPr>
            </w:pPr>
            <w:r>
              <w:rPr>
                <w:rFonts w:ascii="Arial" w:hAnsi="Arial"/>
                <w:szCs w:val="22"/>
              </w:rPr>
              <w:t>Contact presse :</w:t>
            </w:r>
          </w:p>
          <w:p w14:paraId="3BEA3E3C" w14:textId="77777777" w:rsidR="006E554E" w:rsidRPr="00601A62" w:rsidRDefault="006E554E" w:rsidP="00234830">
            <w:pPr>
              <w:rPr>
                <w:rFonts w:ascii="Arial" w:hAnsi="Arial" w:cs="Arial"/>
                <w:szCs w:val="22"/>
              </w:rPr>
            </w:pPr>
            <w:r>
              <w:rPr>
                <w:rFonts w:ascii="Arial" w:hAnsi="Arial"/>
                <w:szCs w:val="22"/>
              </w:rPr>
              <w:t>ikp Vorarlberg GmbH</w:t>
            </w:r>
          </w:p>
          <w:p w14:paraId="24625A44" w14:textId="77777777" w:rsidR="006E554E" w:rsidRPr="00601A62" w:rsidRDefault="006E554E" w:rsidP="00234830">
            <w:pPr>
              <w:rPr>
                <w:rFonts w:ascii="Arial" w:hAnsi="Arial" w:cs="Arial"/>
                <w:szCs w:val="22"/>
              </w:rPr>
            </w:pPr>
            <w:r>
              <w:rPr>
                <w:rFonts w:ascii="Arial" w:hAnsi="Arial"/>
                <w:szCs w:val="22"/>
              </w:rPr>
              <w:t>Wanda Mikulec-Schwarz</w:t>
            </w:r>
          </w:p>
          <w:p w14:paraId="6C2DADB4" w14:textId="77777777" w:rsidR="006E554E" w:rsidRPr="00601A62" w:rsidRDefault="006E554E" w:rsidP="00234830">
            <w:pPr>
              <w:rPr>
                <w:rFonts w:ascii="Arial" w:hAnsi="Arial" w:cs="Arial"/>
                <w:szCs w:val="22"/>
              </w:rPr>
            </w:pPr>
            <w:r>
              <w:rPr>
                <w:rFonts w:ascii="Arial" w:hAnsi="Arial"/>
                <w:szCs w:val="22"/>
              </w:rPr>
              <w:t>T +43-5572-398811</w:t>
            </w:r>
          </w:p>
          <w:p w14:paraId="2F6DCBC7" w14:textId="77777777" w:rsidR="006E554E" w:rsidRPr="00601A62" w:rsidRDefault="006E554E" w:rsidP="00234830">
            <w:pPr>
              <w:rPr>
                <w:rFonts w:ascii="Arial" w:hAnsi="Arial" w:cs="Arial"/>
                <w:szCs w:val="22"/>
              </w:rPr>
            </w:pPr>
            <w:r>
              <w:rPr>
                <w:rFonts w:ascii="Arial" w:hAnsi="Arial"/>
                <w:szCs w:val="22"/>
              </w:rPr>
              <w:t>wanda.schwarz@ikp.at</w:t>
            </w:r>
          </w:p>
          <w:p w14:paraId="222F4EA9" w14:textId="77777777" w:rsidR="006E554E" w:rsidRPr="00601A62" w:rsidRDefault="006E554E" w:rsidP="00234830">
            <w:pPr>
              <w:rPr>
                <w:rFonts w:ascii="Arial" w:hAnsi="Arial" w:cs="Arial"/>
                <w:b/>
                <w:szCs w:val="22"/>
                <w:lang w:eastAsia="de-AT"/>
              </w:rPr>
            </w:pPr>
          </w:p>
        </w:tc>
      </w:tr>
    </w:tbl>
    <w:p w14:paraId="1700961F" w14:textId="77777777" w:rsidR="009A0264" w:rsidRPr="00D36011" w:rsidRDefault="009A0264" w:rsidP="006E554E">
      <w:pPr>
        <w:rPr>
          <w:rFonts w:ascii="Arial" w:hAnsi="Arial"/>
          <w:color w:val="FF0000"/>
          <w:sz w:val="22"/>
          <w:szCs w:val="22"/>
        </w:rPr>
      </w:pPr>
    </w:p>
    <w:sectPr w:rsidR="009A0264" w:rsidRPr="00D36011" w:rsidSect="006E554E">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834495" w14:textId="77777777" w:rsidR="008E0683" w:rsidRDefault="008E0683">
      <w:r>
        <w:separator/>
      </w:r>
    </w:p>
  </w:endnote>
  <w:endnote w:type="continuationSeparator" w:id="0">
    <w:p w14:paraId="592A9EE6" w14:textId="77777777" w:rsidR="008E0683" w:rsidRDefault="008E0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swiss"/>
    <w:pitch w:val="variable"/>
    <w:sig w:usb0="E1000AEF" w:usb1="5000A1FF" w:usb2="00000000" w:usb3="00000000" w:csb0="000001BF" w:csb1="00000000"/>
  </w:font>
  <w:font w:name="Univers 45 Light">
    <w:altName w:val="Arial"/>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290D0" w14:textId="77777777" w:rsidR="008E0683" w:rsidRDefault="008E0683">
      <w:r>
        <w:separator/>
      </w:r>
    </w:p>
  </w:footnote>
  <w:footnote w:type="continuationSeparator" w:id="0">
    <w:p w14:paraId="165EDB83" w14:textId="77777777" w:rsidR="008E0683" w:rsidRDefault="008E06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9A14B20"/>
    <w:multiLevelType w:val="hybridMultilevel"/>
    <w:tmpl w:val="B9824C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87E1F36"/>
    <w:multiLevelType w:val="hybridMultilevel"/>
    <w:tmpl w:val="253CB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F876DD"/>
    <w:multiLevelType w:val="hybridMultilevel"/>
    <w:tmpl w:val="8D30E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34C7"/>
    <w:rsid w:val="00005B22"/>
    <w:rsid w:val="00006164"/>
    <w:rsid w:val="0000794E"/>
    <w:rsid w:val="00010022"/>
    <w:rsid w:val="0002054A"/>
    <w:rsid w:val="00021B51"/>
    <w:rsid w:val="00021EB4"/>
    <w:rsid w:val="00027BA6"/>
    <w:rsid w:val="00031F85"/>
    <w:rsid w:val="0003642C"/>
    <w:rsid w:val="00040243"/>
    <w:rsid w:val="0004176D"/>
    <w:rsid w:val="00041A53"/>
    <w:rsid w:val="00041BF9"/>
    <w:rsid w:val="000463CD"/>
    <w:rsid w:val="00055849"/>
    <w:rsid w:val="000565C9"/>
    <w:rsid w:val="00060F7D"/>
    <w:rsid w:val="00061DF1"/>
    <w:rsid w:val="00065259"/>
    <w:rsid w:val="00067407"/>
    <w:rsid w:val="0006752D"/>
    <w:rsid w:val="000710E3"/>
    <w:rsid w:val="000729F1"/>
    <w:rsid w:val="00076CCE"/>
    <w:rsid w:val="00081977"/>
    <w:rsid w:val="00081FC9"/>
    <w:rsid w:val="00091EF3"/>
    <w:rsid w:val="00092AD8"/>
    <w:rsid w:val="00094657"/>
    <w:rsid w:val="00094AB4"/>
    <w:rsid w:val="000953FD"/>
    <w:rsid w:val="000961BE"/>
    <w:rsid w:val="000A3D06"/>
    <w:rsid w:val="000A70C9"/>
    <w:rsid w:val="000A74F8"/>
    <w:rsid w:val="000B0771"/>
    <w:rsid w:val="000B1A69"/>
    <w:rsid w:val="000B32FE"/>
    <w:rsid w:val="000C060E"/>
    <w:rsid w:val="000D2536"/>
    <w:rsid w:val="000D2750"/>
    <w:rsid w:val="000E3798"/>
    <w:rsid w:val="000E4FBF"/>
    <w:rsid w:val="000E6F3A"/>
    <w:rsid w:val="000F5A42"/>
    <w:rsid w:val="000F7F0A"/>
    <w:rsid w:val="0010228D"/>
    <w:rsid w:val="001050C0"/>
    <w:rsid w:val="00107F12"/>
    <w:rsid w:val="001162B7"/>
    <w:rsid w:val="00122BB9"/>
    <w:rsid w:val="00127438"/>
    <w:rsid w:val="00133C3F"/>
    <w:rsid w:val="00135C76"/>
    <w:rsid w:val="00137685"/>
    <w:rsid w:val="001378B6"/>
    <w:rsid w:val="001473C8"/>
    <w:rsid w:val="001550C1"/>
    <w:rsid w:val="00156446"/>
    <w:rsid w:val="00156AB5"/>
    <w:rsid w:val="00167283"/>
    <w:rsid w:val="0016743C"/>
    <w:rsid w:val="001678ED"/>
    <w:rsid w:val="0017062D"/>
    <w:rsid w:val="00172222"/>
    <w:rsid w:val="00174C3C"/>
    <w:rsid w:val="001839FC"/>
    <w:rsid w:val="0019454F"/>
    <w:rsid w:val="0019638A"/>
    <w:rsid w:val="001A1A47"/>
    <w:rsid w:val="001A21E4"/>
    <w:rsid w:val="001A29CF"/>
    <w:rsid w:val="001A6354"/>
    <w:rsid w:val="001B4A8E"/>
    <w:rsid w:val="001C7BA5"/>
    <w:rsid w:val="001D04AC"/>
    <w:rsid w:val="001D0DF2"/>
    <w:rsid w:val="001D4ED0"/>
    <w:rsid w:val="001D6838"/>
    <w:rsid w:val="001F4B70"/>
    <w:rsid w:val="002012F8"/>
    <w:rsid w:val="00206366"/>
    <w:rsid w:val="002070E9"/>
    <w:rsid w:val="00207A39"/>
    <w:rsid w:val="00216357"/>
    <w:rsid w:val="00217296"/>
    <w:rsid w:val="002172FC"/>
    <w:rsid w:val="002264F5"/>
    <w:rsid w:val="00227C59"/>
    <w:rsid w:val="00233A07"/>
    <w:rsid w:val="0023499A"/>
    <w:rsid w:val="0024402C"/>
    <w:rsid w:val="00246114"/>
    <w:rsid w:val="0025019B"/>
    <w:rsid w:val="00251DD4"/>
    <w:rsid w:val="00257265"/>
    <w:rsid w:val="00261A84"/>
    <w:rsid w:val="00264616"/>
    <w:rsid w:val="00267B88"/>
    <w:rsid w:val="00267BE1"/>
    <w:rsid w:val="00270723"/>
    <w:rsid w:val="00270ADF"/>
    <w:rsid w:val="002725B8"/>
    <w:rsid w:val="002749D7"/>
    <w:rsid w:val="00276DD0"/>
    <w:rsid w:val="0027748A"/>
    <w:rsid w:val="00281A5F"/>
    <w:rsid w:val="00283D18"/>
    <w:rsid w:val="002918B4"/>
    <w:rsid w:val="00294E3B"/>
    <w:rsid w:val="002A69B3"/>
    <w:rsid w:val="002B09D9"/>
    <w:rsid w:val="002B57CA"/>
    <w:rsid w:val="002C0231"/>
    <w:rsid w:val="002C580A"/>
    <w:rsid w:val="002C6F91"/>
    <w:rsid w:val="002D01CD"/>
    <w:rsid w:val="002D0BDD"/>
    <w:rsid w:val="002D14F9"/>
    <w:rsid w:val="002D50D7"/>
    <w:rsid w:val="002D78A8"/>
    <w:rsid w:val="00313021"/>
    <w:rsid w:val="00313C96"/>
    <w:rsid w:val="00320377"/>
    <w:rsid w:val="003215A0"/>
    <w:rsid w:val="00334481"/>
    <w:rsid w:val="003355CC"/>
    <w:rsid w:val="00336B28"/>
    <w:rsid w:val="00337AD8"/>
    <w:rsid w:val="0034487E"/>
    <w:rsid w:val="00361D6E"/>
    <w:rsid w:val="00362F75"/>
    <w:rsid w:val="003645A1"/>
    <w:rsid w:val="00365EB7"/>
    <w:rsid w:val="00366B6F"/>
    <w:rsid w:val="00373E12"/>
    <w:rsid w:val="0037402F"/>
    <w:rsid w:val="00374E00"/>
    <w:rsid w:val="00383C18"/>
    <w:rsid w:val="00393277"/>
    <w:rsid w:val="003951C9"/>
    <w:rsid w:val="003971C5"/>
    <w:rsid w:val="003A0EC6"/>
    <w:rsid w:val="003C36D8"/>
    <w:rsid w:val="003C4B7A"/>
    <w:rsid w:val="003D38B6"/>
    <w:rsid w:val="003D45D4"/>
    <w:rsid w:val="003D4E99"/>
    <w:rsid w:val="003E0D13"/>
    <w:rsid w:val="003E1E65"/>
    <w:rsid w:val="003E3B2A"/>
    <w:rsid w:val="003F1817"/>
    <w:rsid w:val="003F47BC"/>
    <w:rsid w:val="003F48DE"/>
    <w:rsid w:val="003F7D79"/>
    <w:rsid w:val="00400630"/>
    <w:rsid w:val="004023CA"/>
    <w:rsid w:val="00403BB0"/>
    <w:rsid w:val="00404FEE"/>
    <w:rsid w:val="0040627B"/>
    <w:rsid w:val="0040665B"/>
    <w:rsid w:val="004117E5"/>
    <w:rsid w:val="004148F1"/>
    <w:rsid w:val="00421951"/>
    <w:rsid w:val="0042450F"/>
    <w:rsid w:val="004246ED"/>
    <w:rsid w:val="00427E46"/>
    <w:rsid w:val="004304A8"/>
    <w:rsid w:val="00431A2D"/>
    <w:rsid w:val="00432037"/>
    <w:rsid w:val="00434CE6"/>
    <w:rsid w:val="0044629C"/>
    <w:rsid w:val="00446A7B"/>
    <w:rsid w:val="004479BF"/>
    <w:rsid w:val="00451046"/>
    <w:rsid w:val="004523B4"/>
    <w:rsid w:val="00453A31"/>
    <w:rsid w:val="004540BB"/>
    <w:rsid w:val="00455C17"/>
    <w:rsid w:val="00456143"/>
    <w:rsid w:val="00456354"/>
    <w:rsid w:val="0046186F"/>
    <w:rsid w:val="00464880"/>
    <w:rsid w:val="00474A67"/>
    <w:rsid w:val="00483884"/>
    <w:rsid w:val="00492FE4"/>
    <w:rsid w:val="00495180"/>
    <w:rsid w:val="00496DA8"/>
    <w:rsid w:val="004A773C"/>
    <w:rsid w:val="004B0A7E"/>
    <w:rsid w:val="004B2981"/>
    <w:rsid w:val="004C4ABA"/>
    <w:rsid w:val="004C4ABD"/>
    <w:rsid w:val="004D0AEE"/>
    <w:rsid w:val="004D0F17"/>
    <w:rsid w:val="004D15E2"/>
    <w:rsid w:val="004D2442"/>
    <w:rsid w:val="004D4395"/>
    <w:rsid w:val="004D5EF5"/>
    <w:rsid w:val="004D7E74"/>
    <w:rsid w:val="004E0F82"/>
    <w:rsid w:val="004E55E6"/>
    <w:rsid w:val="004E7749"/>
    <w:rsid w:val="004F25EE"/>
    <w:rsid w:val="004F5541"/>
    <w:rsid w:val="004F6F79"/>
    <w:rsid w:val="00501D29"/>
    <w:rsid w:val="00504A32"/>
    <w:rsid w:val="00510AFA"/>
    <w:rsid w:val="00510DC9"/>
    <w:rsid w:val="0051788E"/>
    <w:rsid w:val="005209F9"/>
    <w:rsid w:val="00524FBB"/>
    <w:rsid w:val="00526E65"/>
    <w:rsid w:val="00535016"/>
    <w:rsid w:val="00540FA4"/>
    <w:rsid w:val="0054160B"/>
    <w:rsid w:val="00543466"/>
    <w:rsid w:val="0055456C"/>
    <w:rsid w:val="00563BF9"/>
    <w:rsid w:val="00567F37"/>
    <w:rsid w:val="005702F9"/>
    <w:rsid w:val="0057377C"/>
    <w:rsid w:val="00573AC3"/>
    <w:rsid w:val="005760DB"/>
    <w:rsid w:val="00576BD2"/>
    <w:rsid w:val="00580428"/>
    <w:rsid w:val="00583E6E"/>
    <w:rsid w:val="00585D1F"/>
    <w:rsid w:val="00586111"/>
    <w:rsid w:val="0059200B"/>
    <w:rsid w:val="00597AE0"/>
    <w:rsid w:val="005A1556"/>
    <w:rsid w:val="005A3D3F"/>
    <w:rsid w:val="005B0BAF"/>
    <w:rsid w:val="005B15FD"/>
    <w:rsid w:val="005C016B"/>
    <w:rsid w:val="005C0D02"/>
    <w:rsid w:val="005D38F2"/>
    <w:rsid w:val="005D454A"/>
    <w:rsid w:val="005D7A8E"/>
    <w:rsid w:val="005E0F36"/>
    <w:rsid w:val="005E14F9"/>
    <w:rsid w:val="005E34D6"/>
    <w:rsid w:val="005F1DC7"/>
    <w:rsid w:val="00600CA2"/>
    <w:rsid w:val="00602FBC"/>
    <w:rsid w:val="0060578F"/>
    <w:rsid w:val="00611036"/>
    <w:rsid w:val="00614337"/>
    <w:rsid w:val="006153F1"/>
    <w:rsid w:val="0063107F"/>
    <w:rsid w:val="00636173"/>
    <w:rsid w:val="0063659E"/>
    <w:rsid w:val="00637FA3"/>
    <w:rsid w:val="006423FA"/>
    <w:rsid w:val="00650719"/>
    <w:rsid w:val="006521BD"/>
    <w:rsid w:val="00665B4D"/>
    <w:rsid w:val="0066787A"/>
    <w:rsid w:val="006744CA"/>
    <w:rsid w:val="00674FD4"/>
    <w:rsid w:val="0067512D"/>
    <w:rsid w:val="00675F8D"/>
    <w:rsid w:val="006763DA"/>
    <w:rsid w:val="00677284"/>
    <w:rsid w:val="006815B7"/>
    <w:rsid w:val="00682975"/>
    <w:rsid w:val="00686F65"/>
    <w:rsid w:val="00691CBC"/>
    <w:rsid w:val="00692E01"/>
    <w:rsid w:val="006965E0"/>
    <w:rsid w:val="00697E62"/>
    <w:rsid w:val="006A015D"/>
    <w:rsid w:val="006A5949"/>
    <w:rsid w:val="006B03D8"/>
    <w:rsid w:val="006B17F3"/>
    <w:rsid w:val="006B1BA5"/>
    <w:rsid w:val="006B2528"/>
    <w:rsid w:val="006C2FC8"/>
    <w:rsid w:val="006C7644"/>
    <w:rsid w:val="006D0740"/>
    <w:rsid w:val="006D5112"/>
    <w:rsid w:val="006E20FA"/>
    <w:rsid w:val="006E4006"/>
    <w:rsid w:val="006E554E"/>
    <w:rsid w:val="006E5757"/>
    <w:rsid w:val="006F03B7"/>
    <w:rsid w:val="006F3407"/>
    <w:rsid w:val="006F3926"/>
    <w:rsid w:val="006F5058"/>
    <w:rsid w:val="006F6FA6"/>
    <w:rsid w:val="006F7253"/>
    <w:rsid w:val="006F7513"/>
    <w:rsid w:val="00706385"/>
    <w:rsid w:val="00706D44"/>
    <w:rsid w:val="007073C1"/>
    <w:rsid w:val="00707484"/>
    <w:rsid w:val="007078F9"/>
    <w:rsid w:val="00712FBC"/>
    <w:rsid w:val="007141C3"/>
    <w:rsid w:val="00724640"/>
    <w:rsid w:val="00730991"/>
    <w:rsid w:val="00732101"/>
    <w:rsid w:val="007432CE"/>
    <w:rsid w:val="00744E6B"/>
    <w:rsid w:val="007475AE"/>
    <w:rsid w:val="00754159"/>
    <w:rsid w:val="0076315D"/>
    <w:rsid w:val="00764B90"/>
    <w:rsid w:val="00766B37"/>
    <w:rsid w:val="00777576"/>
    <w:rsid w:val="00780112"/>
    <w:rsid w:val="007818DB"/>
    <w:rsid w:val="00782C51"/>
    <w:rsid w:val="00783FB6"/>
    <w:rsid w:val="00787619"/>
    <w:rsid w:val="00791EDB"/>
    <w:rsid w:val="00792308"/>
    <w:rsid w:val="007A499B"/>
    <w:rsid w:val="007A6187"/>
    <w:rsid w:val="007B21FF"/>
    <w:rsid w:val="007C6E54"/>
    <w:rsid w:val="007C7563"/>
    <w:rsid w:val="007D04CB"/>
    <w:rsid w:val="007D2397"/>
    <w:rsid w:val="007D5A4F"/>
    <w:rsid w:val="007D784B"/>
    <w:rsid w:val="007D79DB"/>
    <w:rsid w:val="007E41BA"/>
    <w:rsid w:val="007F30B9"/>
    <w:rsid w:val="007F78A1"/>
    <w:rsid w:val="0080487A"/>
    <w:rsid w:val="008132DF"/>
    <w:rsid w:val="00814AF6"/>
    <w:rsid w:val="0082234D"/>
    <w:rsid w:val="008233C4"/>
    <w:rsid w:val="008244FD"/>
    <w:rsid w:val="00824AB1"/>
    <w:rsid w:val="00827D12"/>
    <w:rsid w:val="00833ACC"/>
    <w:rsid w:val="00836815"/>
    <w:rsid w:val="008416F4"/>
    <w:rsid w:val="00842E16"/>
    <w:rsid w:val="008430D3"/>
    <w:rsid w:val="0084684C"/>
    <w:rsid w:val="00851F2F"/>
    <w:rsid w:val="008527EF"/>
    <w:rsid w:val="00852813"/>
    <w:rsid w:val="008569DF"/>
    <w:rsid w:val="0086054C"/>
    <w:rsid w:val="008630DD"/>
    <w:rsid w:val="00875A39"/>
    <w:rsid w:val="008854A7"/>
    <w:rsid w:val="008966BB"/>
    <w:rsid w:val="008967C5"/>
    <w:rsid w:val="008A2D18"/>
    <w:rsid w:val="008A35B5"/>
    <w:rsid w:val="008A6310"/>
    <w:rsid w:val="008A6A87"/>
    <w:rsid w:val="008A7008"/>
    <w:rsid w:val="008B3C8A"/>
    <w:rsid w:val="008C0C94"/>
    <w:rsid w:val="008C2917"/>
    <w:rsid w:val="008C3B41"/>
    <w:rsid w:val="008D2447"/>
    <w:rsid w:val="008D53A8"/>
    <w:rsid w:val="008D5EAC"/>
    <w:rsid w:val="008D6442"/>
    <w:rsid w:val="008E0683"/>
    <w:rsid w:val="008E50A6"/>
    <w:rsid w:val="008F20C0"/>
    <w:rsid w:val="008F3C4C"/>
    <w:rsid w:val="008F511F"/>
    <w:rsid w:val="008F73D5"/>
    <w:rsid w:val="0090010D"/>
    <w:rsid w:val="00901BD7"/>
    <w:rsid w:val="00910E1B"/>
    <w:rsid w:val="00921254"/>
    <w:rsid w:val="009300CD"/>
    <w:rsid w:val="00936CAC"/>
    <w:rsid w:val="0094011B"/>
    <w:rsid w:val="0094240C"/>
    <w:rsid w:val="00953A15"/>
    <w:rsid w:val="00963BC7"/>
    <w:rsid w:val="00963F49"/>
    <w:rsid w:val="00972CCC"/>
    <w:rsid w:val="00973BC1"/>
    <w:rsid w:val="00973D14"/>
    <w:rsid w:val="00975DCB"/>
    <w:rsid w:val="009769FE"/>
    <w:rsid w:val="00980337"/>
    <w:rsid w:val="0098244B"/>
    <w:rsid w:val="00986EA9"/>
    <w:rsid w:val="00992431"/>
    <w:rsid w:val="00994C50"/>
    <w:rsid w:val="00994E24"/>
    <w:rsid w:val="009A0264"/>
    <w:rsid w:val="009A107C"/>
    <w:rsid w:val="009A31D1"/>
    <w:rsid w:val="009A494C"/>
    <w:rsid w:val="009A56FD"/>
    <w:rsid w:val="009A5727"/>
    <w:rsid w:val="009A5874"/>
    <w:rsid w:val="009A7D22"/>
    <w:rsid w:val="009B0AE3"/>
    <w:rsid w:val="009B233E"/>
    <w:rsid w:val="009B4B8E"/>
    <w:rsid w:val="009C7D1E"/>
    <w:rsid w:val="009D0984"/>
    <w:rsid w:val="009D489C"/>
    <w:rsid w:val="009D7D9E"/>
    <w:rsid w:val="009E0BCA"/>
    <w:rsid w:val="009E1FF7"/>
    <w:rsid w:val="009E2032"/>
    <w:rsid w:val="009E6EC1"/>
    <w:rsid w:val="009F44DD"/>
    <w:rsid w:val="009F4EDC"/>
    <w:rsid w:val="00A02B57"/>
    <w:rsid w:val="00A10465"/>
    <w:rsid w:val="00A12FE2"/>
    <w:rsid w:val="00A161C8"/>
    <w:rsid w:val="00A30347"/>
    <w:rsid w:val="00A30883"/>
    <w:rsid w:val="00A31B19"/>
    <w:rsid w:val="00A34E86"/>
    <w:rsid w:val="00A37971"/>
    <w:rsid w:val="00A41611"/>
    <w:rsid w:val="00A436D4"/>
    <w:rsid w:val="00A45C64"/>
    <w:rsid w:val="00A51155"/>
    <w:rsid w:val="00A519EE"/>
    <w:rsid w:val="00A52F24"/>
    <w:rsid w:val="00A56CC5"/>
    <w:rsid w:val="00A56FC8"/>
    <w:rsid w:val="00A5767A"/>
    <w:rsid w:val="00A65A32"/>
    <w:rsid w:val="00A71518"/>
    <w:rsid w:val="00A72820"/>
    <w:rsid w:val="00A74C04"/>
    <w:rsid w:val="00A766A7"/>
    <w:rsid w:val="00A81443"/>
    <w:rsid w:val="00A83464"/>
    <w:rsid w:val="00A83E01"/>
    <w:rsid w:val="00A960E2"/>
    <w:rsid w:val="00A96C8E"/>
    <w:rsid w:val="00AA07B3"/>
    <w:rsid w:val="00AA16E7"/>
    <w:rsid w:val="00AA51B5"/>
    <w:rsid w:val="00AA6086"/>
    <w:rsid w:val="00AC3178"/>
    <w:rsid w:val="00AC418E"/>
    <w:rsid w:val="00AC6F60"/>
    <w:rsid w:val="00AD4DBA"/>
    <w:rsid w:val="00AD51B7"/>
    <w:rsid w:val="00AD6A0D"/>
    <w:rsid w:val="00AE14E2"/>
    <w:rsid w:val="00AE1B21"/>
    <w:rsid w:val="00AE5F86"/>
    <w:rsid w:val="00AF15FF"/>
    <w:rsid w:val="00AF2871"/>
    <w:rsid w:val="00AF3247"/>
    <w:rsid w:val="00AF4B0E"/>
    <w:rsid w:val="00B00488"/>
    <w:rsid w:val="00B01A7E"/>
    <w:rsid w:val="00B0674D"/>
    <w:rsid w:val="00B07796"/>
    <w:rsid w:val="00B10BBA"/>
    <w:rsid w:val="00B1400E"/>
    <w:rsid w:val="00B16528"/>
    <w:rsid w:val="00B2312B"/>
    <w:rsid w:val="00B271BC"/>
    <w:rsid w:val="00B309EE"/>
    <w:rsid w:val="00B33360"/>
    <w:rsid w:val="00B40579"/>
    <w:rsid w:val="00B54057"/>
    <w:rsid w:val="00B559CC"/>
    <w:rsid w:val="00B66535"/>
    <w:rsid w:val="00B67834"/>
    <w:rsid w:val="00B80E1A"/>
    <w:rsid w:val="00B8116D"/>
    <w:rsid w:val="00B82BE3"/>
    <w:rsid w:val="00B86616"/>
    <w:rsid w:val="00B930DA"/>
    <w:rsid w:val="00B95843"/>
    <w:rsid w:val="00BA2444"/>
    <w:rsid w:val="00BA28E3"/>
    <w:rsid w:val="00BA2A50"/>
    <w:rsid w:val="00BA3C68"/>
    <w:rsid w:val="00BB2D21"/>
    <w:rsid w:val="00BB4676"/>
    <w:rsid w:val="00BB5A8B"/>
    <w:rsid w:val="00BC0ADD"/>
    <w:rsid w:val="00BC3239"/>
    <w:rsid w:val="00BC7804"/>
    <w:rsid w:val="00BD1A80"/>
    <w:rsid w:val="00BD4575"/>
    <w:rsid w:val="00BD7A36"/>
    <w:rsid w:val="00BE00BB"/>
    <w:rsid w:val="00BE07D1"/>
    <w:rsid w:val="00BE34BA"/>
    <w:rsid w:val="00BE797F"/>
    <w:rsid w:val="00BF551A"/>
    <w:rsid w:val="00BF67C1"/>
    <w:rsid w:val="00C03DA0"/>
    <w:rsid w:val="00C12959"/>
    <w:rsid w:val="00C33A02"/>
    <w:rsid w:val="00C400A0"/>
    <w:rsid w:val="00C446A7"/>
    <w:rsid w:val="00C45EE4"/>
    <w:rsid w:val="00C55767"/>
    <w:rsid w:val="00C619B0"/>
    <w:rsid w:val="00C65BB6"/>
    <w:rsid w:val="00C65ED7"/>
    <w:rsid w:val="00C70E0F"/>
    <w:rsid w:val="00C71E0A"/>
    <w:rsid w:val="00C73164"/>
    <w:rsid w:val="00C75EF3"/>
    <w:rsid w:val="00C778C9"/>
    <w:rsid w:val="00C77E89"/>
    <w:rsid w:val="00C83319"/>
    <w:rsid w:val="00C8503B"/>
    <w:rsid w:val="00C85174"/>
    <w:rsid w:val="00C85913"/>
    <w:rsid w:val="00C87B43"/>
    <w:rsid w:val="00C92997"/>
    <w:rsid w:val="00C96924"/>
    <w:rsid w:val="00CA0E17"/>
    <w:rsid w:val="00CA56B1"/>
    <w:rsid w:val="00CA7FC2"/>
    <w:rsid w:val="00CB1BFF"/>
    <w:rsid w:val="00CB7B84"/>
    <w:rsid w:val="00CC1C3A"/>
    <w:rsid w:val="00CC4A9A"/>
    <w:rsid w:val="00CC55FC"/>
    <w:rsid w:val="00CD0BDF"/>
    <w:rsid w:val="00CD12A0"/>
    <w:rsid w:val="00CD33E1"/>
    <w:rsid w:val="00CD637F"/>
    <w:rsid w:val="00CE0D2E"/>
    <w:rsid w:val="00CE280D"/>
    <w:rsid w:val="00CE4358"/>
    <w:rsid w:val="00CE54AB"/>
    <w:rsid w:val="00CE6243"/>
    <w:rsid w:val="00CE7A2E"/>
    <w:rsid w:val="00CF07CE"/>
    <w:rsid w:val="00CF07F3"/>
    <w:rsid w:val="00CF5D9E"/>
    <w:rsid w:val="00CF6289"/>
    <w:rsid w:val="00CF7FC2"/>
    <w:rsid w:val="00D017AD"/>
    <w:rsid w:val="00D02F05"/>
    <w:rsid w:val="00D10D8F"/>
    <w:rsid w:val="00D12202"/>
    <w:rsid w:val="00D153FB"/>
    <w:rsid w:val="00D16941"/>
    <w:rsid w:val="00D17A69"/>
    <w:rsid w:val="00D21401"/>
    <w:rsid w:val="00D2452F"/>
    <w:rsid w:val="00D329B2"/>
    <w:rsid w:val="00D36011"/>
    <w:rsid w:val="00D44392"/>
    <w:rsid w:val="00D52E30"/>
    <w:rsid w:val="00D61C4C"/>
    <w:rsid w:val="00D70A92"/>
    <w:rsid w:val="00D74931"/>
    <w:rsid w:val="00D80B79"/>
    <w:rsid w:val="00D83D53"/>
    <w:rsid w:val="00D84002"/>
    <w:rsid w:val="00D879D7"/>
    <w:rsid w:val="00D912ED"/>
    <w:rsid w:val="00D91701"/>
    <w:rsid w:val="00D93081"/>
    <w:rsid w:val="00D951C0"/>
    <w:rsid w:val="00D9535C"/>
    <w:rsid w:val="00D97272"/>
    <w:rsid w:val="00D97EE8"/>
    <w:rsid w:val="00DA288A"/>
    <w:rsid w:val="00DC6CE1"/>
    <w:rsid w:val="00DD013C"/>
    <w:rsid w:val="00DD0B03"/>
    <w:rsid w:val="00DE6231"/>
    <w:rsid w:val="00DE6676"/>
    <w:rsid w:val="00DF21BC"/>
    <w:rsid w:val="00DF7C70"/>
    <w:rsid w:val="00E03574"/>
    <w:rsid w:val="00E05496"/>
    <w:rsid w:val="00E154D4"/>
    <w:rsid w:val="00E218DB"/>
    <w:rsid w:val="00E218EA"/>
    <w:rsid w:val="00E21C0A"/>
    <w:rsid w:val="00E27300"/>
    <w:rsid w:val="00E30B5D"/>
    <w:rsid w:val="00E31DA3"/>
    <w:rsid w:val="00E36D4D"/>
    <w:rsid w:val="00E36DAE"/>
    <w:rsid w:val="00E41C9D"/>
    <w:rsid w:val="00E466B2"/>
    <w:rsid w:val="00E468A8"/>
    <w:rsid w:val="00E46E99"/>
    <w:rsid w:val="00E479ED"/>
    <w:rsid w:val="00E51C18"/>
    <w:rsid w:val="00E6026B"/>
    <w:rsid w:val="00E63431"/>
    <w:rsid w:val="00E73BEA"/>
    <w:rsid w:val="00E805D0"/>
    <w:rsid w:val="00E814FB"/>
    <w:rsid w:val="00E85AF7"/>
    <w:rsid w:val="00E85CC8"/>
    <w:rsid w:val="00EA3B33"/>
    <w:rsid w:val="00EA7309"/>
    <w:rsid w:val="00EB0842"/>
    <w:rsid w:val="00EB1EC5"/>
    <w:rsid w:val="00EB27FD"/>
    <w:rsid w:val="00EB4740"/>
    <w:rsid w:val="00EC2FC0"/>
    <w:rsid w:val="00ED0E3B"/>
    <w:rsid w:val="00ED1144"/>
    <w:rsid w:val="00ED19B1"/>
    <w:rsid w:val="00ED4312"/>
    <w:rsid w:val="00ED7049"/>
    <w:rsid w:val="00ED7449"/>
    <w:rsid w:val="00EE1312"/>
    <w:rsid w:val="00EE5F60"/>
    <w:rsid w:val="00EF08FB"/>
    <w:rsid w:val="00EF0F75"/>
    <w:rsid w:val="00EF56D5"/>
    <w:rsid w:val="00F02DA3"/>
    <w:rsid w:val="00F052C1"/>
    <w:rsid w:val="00F063A9"/>
    <w:rsid w:val="00F069AE"/>
    <w:rsid w:val="00F07BE5"/>
    <w:rsid w:val="00F107A2"/>
    <w:rsid w:val="00F12154"/>
    <w:rsid w:val="00F1539E"/>
    <w:rsid w:val="00F15F2A"/>
    <w:rsid w:val="00F17C2E"/>
    <w:rsid w:val="00F20021"/>
    <w:rsid w:val="00F219D9"/>
    <w:rsid w:val="00F22FD3"/>
    <w:rsid w:val="00F24149"/>
    <w:rsid w:val="00F25C0E"/>
    <w:rsid w:val="00F2601B"/>
    <w:rsid w:val="00F27901"/>
    <w:rsid w:val="00F27B0C"/>
    <w:rsid w:val="00F350F0"/>
    <w:rsid w:val="00F46F7C"/>
    <w:rsid w:val="00F57D83"/>
    <w:rsid w:val="00F626C0"/>
    <w:rsid w:val="00F646B3"/>
    <w:rsid w:val="00F667C3"/>
    <w:rsid w:val="00F700CD"/>
    <w:rsid w:val="00F70558"/>
    <w:rsid w:val="00F70882"/>
    <w:rsid w:val="00F80BCE"/>
    <w:rsid w:val="00F81DCA"/>
    <w:rsid w:val="00F91206"/>
    <w:rsid w:val="00F934C1"/>
    <w:rsid w:val="00F93914"/>
    <w:rsid w:val="00FB12B0"/>
    <w:rsid w:val="00FB3691"/>
    <w:rsid w:val="00FB5482"/>
    <w:rsid w:val="00FB753A"/>
    <w:rsid w:val="00FC22A7"/>
    <w:rsid w:val="00FC7438"/>
    <w:rsid w:val="00FD4875"/>
    <w:rsid w:val="00FD75FA"/>
    <w:rsid w:val="00FE018E"/>
    <w:rsid w:val="00FF1782"/>
    <w:rsid w:val="00FF4F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8CE625"/>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fr-FR"/>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style>
  <w:style w:type="character" w:customStyle="1" w:styleId="KommentartextZchn">
    <w:name w:val="Kommentartext Zchn"/>
    <w:link w:val="Kommentartext"/>
    <w:uiPriority w:val="99"/>
    <w:semiHidden/>
    <w:rsid w:val="00783FB6"/>
    <w:rPr>
      <w:sz w:val="24"/>
      <w:szCs w:val="24"/>
      <w:lang w:val="fr-FR"/>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fr-FR"/>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rPr>
      <w:sz w:val="24"/>
      <w:szCs w:val="24"/>
    </w:rPr>
  </w:style>
  <w:style w:type="paragraph" w:customStyle="1" w:styleId="MittleresRaster3-Akzent51">
    <w:name w:val="Mittleres Raster 3 - Akzent 51"/>
    <w:hidden/>
    <w:uiPriority w:val="99"/>
    <w:semiHidden/>
    <w:rsid w:val="00C73164"/>
    <w:rPr>
      <w:sz w:val="24"/>
      <w:szCs w:val="24"/>
    </w:rPr>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fr-FR"/>
    </w:rPr>
  </w:style>
  <w:style w:type="paragraph" w:customStyle="1" w:styleId="MittlereListe2-Akzent21">
    <w:name w:val="Mittlere Liste 2 - Akzent 21"/>
    <w:hidden/>
    <w:uiPriority w:val="99"/>
    <w:semiHidden/>
    <w:rsid w:val="008F20C0"/>
    <w:rPr>
      <w:sz w:val="24"/>
      <w:szCs w:val="24"/>
    </w:rPr>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berarbeitung">
    <w:name w:val="Revision"/>
    <w:hidden/>
    <w:uiPriority w:val="71"/>
    <w:rsid w:val="00BB2D21"/>
    <w:rPr>
      <w:sz w:val="24"/>
      <w:szCs w:val="24"/>
    </w:rPr>
  </w:style>
  <w:style w:type="paragraph" w:styleId="Listenabsatz">
    <w:name w:val="List Paragraph"/>
    <w:basedOn w:val="Standard"/>
    <w:uiPriority w:val="34"/>
    <w:qFormat/>
    <w:rsid w:val="006E554E"/>
    <w:pPr>
      <w:ind w:left="720"/>
      <w:contextualSpacing/>
    </w:pPr>
  </w:style>
  <w:style w:type="character" w:customStyle="1" w:styleId="NichtaufgelsteErwhnung1">
    <w:name w:val="Nicht aufgelöste Erwähnung1"/>
    <w:basedOn w:val="Absatz-Standardschriftart"/>
    <w:uiPriority w:val="99"/>
    <w:rsid w:val="00827D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89309">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549345115">
      <w:bodyDiv w:val="1"/>
      <w:marLeft w:val="0"/>
      <w:marRight w:val="0"/>
      <w:marTop w:val="0"/>
      <w:marBottom w:val="0"/>
      <w:divBdr>
        <w:top w:val="none" w:sz="0" w:space="0" w:color="auto"/>
        <w:left w:val="none" w:sz="0" w:space="0" w:color="auto"/>
        <w:bottom w:val="none" w:sz="0" w:space="0" w:color="auto"/>
        <w:right w:val="none" w:sz="0" w:space="0" w:color="auto"/>
      </w:divBdr>
    </w:div>
    <w:div w:id="769861075">
      <w:bodyDiv w:val="1"/>
      <w:marLeft w:val="0"/>
      <w:marRight w:val="0"/>
      <w:marTop w:val="0"/>
      <w:marBottom w:val="0"/>
      <w:divBdr>
        <w:top w:val="none" w:sz="0" w:space="0" w:color="auto"/>
        <w:left w:val="none" w:sz="0" w:space="0" w:color="auto"/>
        <w:bottom w:val="none" w:sz="0" w:space="0" w:color="auto"/>
        <w:right w:val="none" w:sz="0" w:space="0" w:color="auto"/>
      </w:divBdr>
    </w:div>
    <w:div w:id="876235064">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21229916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tzne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getzner.com/de/press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644B289-540A-4AEF-A45A-61B1BFA50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1200</Words>
  <Characters>7564</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8747</CharactersWithSpaces>
  <SharedDoc>false</SharedDoc>
  <HLinks>
    <vt:vector size="6" baseType="variant">
      <vt:variant>
        <vt:i4>3997719</vt:i4>
      </vt:variant>
      <vt:variant>
        <vt:i4>0</vt:i4>
      </vt:variant>
      <vt:variant>
        <vt:i4>0</vt:i4>
      </vt:variant>
      <vt:variant>
        <vt:i4>5</vt:i4>
      </vt:variant>
      <vt:variant>
        <vt:lpwstr>https://www.getzner.com/de/aktuelles/news/isotop-msn-damp-neuer-schwingungsdaempfer-fuer-bauteile-und-aggregate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dc:description/>
  <cp:lastModifiedBy>Bickel Denise</cp:lastModifiedBy>
  <cp:revision>3</cp:revision>
  <cp:lastPrinted>2018-09-13T14:37:00Z</cp:lastPrinted>
  <dcterms:created xsi:type="dcterms:W3CDTF">2018-10-04T08:50:00Z</dcterms:created>
  <dcterms:modified xsi:type="dcterms:W3CDTF">2018-10-04T08:50:00Z</dcterms:modified>
</cp:coreProperties>
</file>