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51398E" w:rsidRDefault="00195373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51398E">
        <w:rPr>
          <w:rFonts w:ascii="Arial" w:hAnsi="Arial" w:cs="Arial"/>
          <w:b/>
          <w:sz w:val="52"/>
          <w:szCs w:val="64"/>
          <w:lang w:val="en-US"/>
        </w:rPr>
        <w:t>Sylodyn</w:t>
      </w:r>
      <w:r w:rsidR="000138BA" w:rsidRPr="0051398E">
        <w:rPr>
          <w:rFonts w:ascii="Arial" w:hAnsi="Arial" w:cs="Arial"/>
          <w:b/>
          <w:sz w:val="52"/>
          <w:szCs w:val="64"/>
          <w:lang w:val="en-US"/>
        </w:rPr>
        <w:t>®</w:t>
      </w:r>
      <w:r w:rsidR="0003241A" w:rsidRPr="0051398E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102533">
        <w:rPr>
          <w:rFonts w:ascii="Arial" w:hAnsi="Arial" w:cs="Arial"/>
          <w:b/>
          <w:sz w:val="52"/>
          <w:szCs w:val="64"/>
          <w:lang w:val="en-US"/>
        </w:rPr>
        <w:t>HRB HS 3000</w:t>
      </w:r>
    </w:p>
    <w:p w:rsidR="0003241A" w:rsidRPr="0051398E" w:rsidRDefault="00D574CB" w:rsidP="0003241A">
      <w:pPr>
        <w:pStyle w:val="Kopfzeile"/>
        <w:rPr>
          <w:sz w:val="14"/>
          <w:lang w:val="en-US"/>
        </w:rPr>
      </w:pPr>
      <w:r w:rsidRPr="0051398E">
        <w:rPr>
          <w:rFonts w:ascii="Arial" w:hAnsi="Arial" w:cs="Arial"/>
          <w:sz w:val="40"/>
          <w:lang w:val="en-US"/>
        </w:rPr>
        <w:t>TENDER SPECIFICATION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685F60" w:rsidP="0003241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Manufacturer </w:t>
      </w:r>
      <w:r w:rsidR="00E5659B" w:rsidRPr="0051398E">
        <w:rPr>
          <w:rFonts w:ascii="Arial" w:hAnsi="Arial" w:cs="Arial"/>
          <w:b/>
          <w:sz w:val="22"/>
          <w:szCs w:val="22"/>
          <w:u w:val="single"/>
          <w:lang w:val="en-US"/>
        </w:rPr>
        <w:t>information</w:t>
      </w: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EB64EE" w:rsidRDefault="0003241A" w:rsidP="0003241A">
      <w:pPr>
        <w:rPr>
          <w:rFonts w:ascii="Arial" w:hAnsi="Arial" w:cs="Arial"/>
          <w:sz w:val="20"/>
          <w:szCs w:val="22"/>
        </w:rPr>
      </w:pPr>
      <w:r w:rsidRPr="00EB64EE">
        <w:rPr>
          <w:rFonts w:ascii="Arial" w:hAnsi="Arial" w:cs="Arial"/>
          <w:sz w:val="20"/>
          <w:szCs w:val="22"/>
        </w:rPr>
        <w:t>Getzner Werkstoffe GmbH</w:t>
      </w:r>
    </w:p>
    <w:p w:rsidR="0003241A" w:rsidRPr="00EB64EE" w:rsidRDefault="0003241A" w:rsidP="0003241A">
      <w:pPr>
        <w:rPr>
          <w:rFonts w:ascii="Arial" w:hAnsi="Arial" w:cs="Arial"/>
          <w:sz w:val="20"/>
          <w:szCs w:val="22"/>
        </w:rPr>
      </w:pPr>
      <w:r w:rsidRPr="00EB64EE">
        <w:rPr>
          <w:rFonts w:ascii="Arial" w:hAnsi="Arial" w:cs="Arial"/>
          <w:sz w:val="20"/>
          <w:szCs w:val="22"/>
        </w:rPr>
        <w:t>Herrenau 5</w:t>
      </w:r>
    </w:p>
    <w:p w:rsidR="0003241A" w:rsidRPr="00EB64EE" w:rsidRDefault="0003241A" w:rsidP="0003241A">
      <w:pPr>
        <w:rPr>
          <w:rFonts w:ascii="Arial" w:hAnsi="Arial" w:cs="Arial"/>
          <w:sz w:val="20"/>
          <w:szCs w:val="22"/>
        </w:rPr>
      </w:pPr>
      <w:r w:rsidRPr="00EB64EE">
        <w:rPr>
          <w:rFonts w:ascii="Arial" w:hAnsi="Arial" w:cs="Arial"/>
          <w:sz w:val="20"/>
          <w:szCs w:val="22"/>
        </w:rPr>
        <w:t>A-6706 Bürs</w:t>
      </w:r>
    </w:p>
    <w:p w:rsidR="0003241A" w:rsidRPr="0051398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Österreich</w:t>
      </w:r>
    </w:p>
    <w:p w:rsidR="0003241A" w:rsidRPr="0051398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685F60" w:rsidP="00DD4815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>Brand</w:t>
      </w:r>
      <w:r w:rsidR="00DD4815" w:rsidRPr="0051398E">
        <w:rPr>
          <w:rFonts w:ascii="Arial" w:hAnsi="Arial" w:cs="Arial"/>
          <w:sz w:val="22"/>
          <w:szCs w:val="22"/>
          <w:lang w:val="en-US"/>
        </w:rPr>
        <w:t xml:space="preserve">: Sylodyn® </w:t>
      </w:r>
      <w:r w:rsidR="00102533">
        <w:rPr>
          <w:rFonts w:ascii="Arial" w:hAnsi="Arial" w:cs="Arial"/>
          <w:sz w:val="22"/>
          <w:szCs w:val="22"/>
          <w:lang w:val="en-US"/>
        </w:rPr>
        <w:t>HRB HS 3000</w:t>
      </w:r>
    </w:p>
    <w:p w:rsidR="00DD4815" w:rsidRPr="0051398E" w:rsidRDefault="00685F60" w:rsidP="00DD4815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>Approval</w:t>
      </w:r>
      <w:r w:rsidR="00DD4815" w:rsidRPr="0051398E">
        <w:rPr>
          <w:rFonts w:ascii="Arial" w:hAnsi="Arial" w:cs="Arial"/>
          <w:sz w:val="22"/>
          <w:szCs w:val="22"/>
          <w:lang w:val="en-US"/>
        </w:rPr>
        <w:t xml:space="preserve">: </w:t>
      </w:r>
      <w:r w:rsidR="007B06B1" w:rsidRPr="0051398E">
        <w:rPr>
          <w:rFonts w:ascii="Arial" w:hAnsi="Arial" w:cs="Arial"/>
          <w:sz w:val="22"/>
          <w:szCs w:val="22"/>
          <w:lang w:val="en-US"/>
        </w:rPr>
        <w:t>a</w:t>
      </w:r>
      <w:r w:rsidR="00DD4815" w:rsidRPr="0051398E">
        <w:rPr>
          <w:rFonts w:ascii="Arial" w:hAnsi="Arial" w:cs="Arial"/>
          <w:sz w:val="22"/>
          <w:szCs w:val="22"/>
          <w:lang w:val="en-US"/>
        </w:rPr>
        <w:t>bZ (Z-</w:t>
      </w:r>
      <w:r w:rsidRPr="0051398E">
        <w:rPr>
          <w:rFonts w:ascii="Arial" w:hAnsi="Arial" w:cs="Arial"/>
          <w:sz w:val="22"/>
          <w:szCs w:val="22"/>
          <w:lang w:val="en-US"/>
        </w:rPr>
        <w:t>16.</w:t>
      </w:r>
      <w:r w:rsidR="00DD4815" w:rsidRPr="0051398E">
        <w:rPr>
          <w:rFonts w:ascii="Arial" w:hAnsi="Arial" w:cs="Arial"/>
          <w:sz w:val="22"/>
          <w:szCs w:val="22"/>
          <w:lang w:val="en-US"/>
        </w:rPr>
        <w:t>8</w:t>
      </w:r>
      <w:r w:rsidRPr="0051398E">
        <w:rPr>
          <w:rFonts w:ascii="Arial" w:hAnsi="Arial" w:cs="Arial"/>
          <w:sz w:val="22"/>
          <w:szCs w:val="22"/>
          <w:lang w:val="en-US"/>
        </w:rPr>
        <w:t>-468</w:t>
      </w:r>
      <w:r w:rsidR="00DD4815" w:rsidRPr="0051398E">
        <w:rPr>
          <w:rFonts w:ascii="Arial" w:hAnsi="Arial" w:cs="Arial"/>
          <w:sz w:val="22"/>
          <w:szCs w:val="22"/>
          <w:lang w:val="en-US"/>
        </w:rPr>
        <w:t>)</w:t>
      </w:r>
    </w:p>
    <w:p w:rsidR="00DD4815" w:rsidRPr="0051398E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685F60" w:rsidP="00DD481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DD4815" w:rsidRPr="0051398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Material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685F60" w:rsidRPr="0051398E">
        <w:rPr>
          <w:rFonts w:ascii="Arial" w:hAnsi="Arial" w:cs="Arial"/>
          <w:sz w:val="20"/>
          <w:szCs w:val="22"/>
          <w:lang w:val="en-US"/>
        </w:rPr>
        <w:t>closed cell PUR (polyurethane) elastomer bearing;</w:t>
      </w:r>
    </w:p>
    <w:p w:rsidR="00DD4815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v</w:t>
      </w:r>
      <w:r w:rsidR="00685F60" w:rsidRPr="0051398E">
        <w:rPr>
          <w:rFonts w:ascii="Arial" w:hAnsi="Arial" w:cs="Arial"/>
          <w:sz w:val="20"/>
          <w:szCs w:val="22"/>
          <w:lang w:val="en-US"/>
        </w:rPr>
        <w:t xml:space="preserve">olume </w:t>
      </w:r>
      <w:r w:rsidR="00C56609" w:rsidRPr="0051398E">
        <w:rPr>
          <w:rFonts w:ascii="Arial" w:hAnsi="Arial" w:cs="Arial"/>
          <w:sz w:val="20"/>
          <w:szCs w:val="22"/>
          <w:lang w:val="en-US"/>
        </w:rPr>
        <w:t>flexible</w:t>
      </w:r>
      <w:r w:rsidR="008E78D4" w:rsidRPr="0051398E">
        <w:rPr>
          <w:rFonts w:ascii="Arial" w:hAnsi="Arial" w:cs="Arial"/>
          <w:sz w:val="20"/>
          <w:szCs w:val="22"/>
          <w:lang w:val="en-US"/>
        </w:rPr>
        <w:t>;</w:t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 spring and damper </w:t>
      </w:r>
      <w:r w:rsidR="00E5659B" w:rsidRPr="0051398E">
        <w:rPr>
          <w:rFonts w:ascii="Arial" w:hAnsi="Arial" w:cs="Arial"/>
          <w:sz w:val="20"/>
          <w:szCs w:val="22"/>
          <w:lang w:val="en-US"/>
        </w:rPr>
        <w:t>properties</w:t>
      </w:r>
      <w:r w:rsidR="00832C2E" w:rsidRPr="0051398E">
        <w:rPr>
          <w:rFonts w:ascii="Arial" w:hAnsi="Arial" w:cs="Arial"/>
          <w:sz w:val="20"/>
          <w:szCs w:val="22"/>
          <w:lang w:val="en-US"/>
        </w:rPr>
        <w:t>;</w:t>
      </w:r>
    </w:p>
    <w:p w:rsidR="00713D9B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free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of softeners</w:t>
      </w:r>
      <w:r w:rsidRPr="0051398E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51398E">
        <w:rPr>
          <w:rFonts w:ascii="Arial" w:hAnsi="Arial" w:cs="Arial"/>
          <w:sz w:val="20"/>
          <w:szCs w:val="22"/>
          <w:lang w:val="en-US"/>
        </w:rPr>
        <w:t xml:space="preserve">good chemical resistance against </w:t>
      </w:r>
    </w:p>
    <w:p w:rsidR="00713D9B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oils and fats</w:t>
      </w:r>
      <w:r w:rsidR="00DD4815" w:rsidRPr="0051398E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good UV</w:t>
      </w:r>
      <w:r w:rsidR="00386A02" w:rsidRPr="0051398E">
        <w:rPr>
          <w:rFonts w:ascii="Arial" w:hAnsi="Arial" w:cs="Arial"/>
          <w:sz w:val="20"/>
          <w:szCs w:val="22"/>
          <w:lang w:val="en-US"/>
        </w:rPr>
        <w:t xml:space="preserve">- and ozone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resistance</w:t>
      </w:r>
      <w:r w:rsidR="00DD4815" w:rsidRPr="0051398E">
        <w:rPr>
          <w:rFonts w:ascii="Arial" w:hAnsi="Arial" w:cs="Arial"/>
          <w:sz w:val="20"/>
          <w:szCs w:val="22"/>
          <w:lang w:val="en-US"/>
        </w:rPr>
        <w:t xml:space="preserve">; </w:t>
      </w:r>
    </w:p>
    <w:p w:rsidR="00713D9B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for v</w:t>
      </w:r>
      <w:r w:rsidR="00832C2E" w:rsidRPr="0051398E">
        <w:rPr>
          <w:rFonts w:ascii="Arial" w:hAnsi="Arial" w:cs="Arial"/>
          <w:sz w:val="20"/>
          <w:szCs w:val="22"/>
          <w:lang w:val="en-US"/>
        </w:rPr>
        <w:t>ibration</w:t>
      </w:r>
      <w:r w:rsidR="00386A02" w:rsidRPr="0051398E">
        <w:rPr>
          <w:rFonts w:ascii="Arial" w:hAnsi="Arial" w:cs="Arial"/>
          <w:sz w:val="20"/>
          <w:szCs w:val="22"/>
          <w:lang w:val="en-US"/>
        </w:rPr>
        <w:t>-</w:t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 and sound isolation</w:t>
      </w:r>
    </w:p>
    <w:p w:rsidR="00DD4815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</w:p>
    <w:p w:rsidR="00FB391E" w:rsidRPr="0051398E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832C2E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Standard dimensions</w:t>
      </w:r>
      <w:r w:rsidR="00D41296" w:rsidRPr="0051398E">
        <w:rPr>
          <w:rFonts w:ascii="Arial" w:hAnsi="Arial" w:cs="Arial"/>
          <w:sz w:val="20"/>
          <w:szCs w:val="22"/>
          <w:lang w:val="en-US"/>
        </w:rPr>
        <w:t xml:space="preserve">, </w:t>
      </w:r>
      <w:r w:rsidRPr="0051398E">
        <w:rPr>
          <w:rFonts w:ascii="Arial" w:hAnsi="Arial" w:cs="Arial"/>
          <w:sz w:val="20"/>
          <w:szCs w:val="22"/>
          <w:lang w:val="en-US"/>
        </w:rPr>
        <w:t>on stock</w:t>
      </w:r>
      <w:r w:rsidR="00D41296" w:rsidRPr="0051398E">
        <w:rPr>
          <w:rFonts w:ascii="Arial" w:hAnsi="Arial" w:cs="Arial"/>
          <w:sz w:val="20"/>
          <w:szCs w:val="22"/>
          <w:lang w:val="en-US"/>
        </w:rPr>
        <w:tab/>
      </w:r>
      <w:r w:rsidR="00BB0E89">
        <w:rPr>
          <w:rFonts w:ascii="Arial" w:hAnsi="Arial" w:cs="Arial"/>
          <w:sz w:val="20"/>
          <w:szCs w:val="22"/>
          <w:lang w:val="en-US"/>
        </w:rPr>
        <w:t>Sheets</w:t>
      </w:r>
      <w:r w:rsidR="00D41296" w:rsidRPr="0051398E">
        <w:rPr>
          <w:rFonts w:ascii="Arial" w:hAnsi="Arial" w:cs="Arial"/>
          <w:sz w:val="20"/>
          <w:szCs w:val="22"/>
          <w:lang w:val="en-US"/>
        </w:rPr>
        <w:t>:</w:t>
      </w:r>
      <w:r w:rsidR="00D41296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Width</w:t>
      </w:r>
      <w:r w:rsidR="00B50A36" w:rsidRPr="0051398E">
        <w:rPr>
          <w:rFonts w:ascii="Arial" w:hAnsi="Arial" w:cs="Arial"/>
          <w:sz w:val="20"/>
          <w:szCs w:val="22"/>
          <w:lang w:val="en-US"/>
        </w:rPr>
        <w:tab/>
        <w:t>1</w:t>
      </w:r>
      <w:r w:rsidR="00E91A80" w:rsidRPr="0051398E">
        <w:rPr>
          <w:rFonts w:ascii="Arial" w:hAnsi="Arial" w:cs="Arial"/>
          <w:sz w:val="20"/>
          <w:szCs w:val="22"/>
          <w:lang w:val="en-US"/>
        </w:rPr>
        <w:t>,</w:t>
      </w:r>
      <w:r w:rsidR="00D41296" w:rsidRPr="0051398E">
        <w:rPr>
          <w:rFonts w:ascii="Arial" w:hAnsi="Arial" w:cs="Arial"/>
          <w:sz w:val="20"/>
          <w:szCs w:val="22"/>
          <w:lang w:val="en-US"/>
        </w:rPr>
        <w:t>500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mm </w:t>
      </w:r>
    </w:p>
    <w:p w:rsidR="0003241A" w:rsidRPr="0051398E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32C2E" w:rsidRPr="0051398E">
        <w:rPr>
          <w:rFonts w:ascii="Arial" w:hAnsi="Arial" w:cs="Arial"/>
          <w:sz w:val="20"/>
          <w:szCs w:val="22"/>
          <w:lang w:val="en-US"/>
        </w:rPr>
        <w:t>Length</w:t>
      </w:r>
      <w:r w:rsidR="00B50A36" w:rsidRPr="0051398E">
        <w:rPr>
          <w:rFonts w:ascii="Arial" w:hAnsi="Arial" w:cs="Arial"/>
          <w:sz w:val="20"/>
          <w:szCs w:val="22"/>
          <w:lang w:val="en-US"/>
        </w:rPr>
        <w:tab/>
      </w:r>
      <w:r w:rsidR="00102533">
        <w:rPr>
          <w:rFonts w:ascii="Arial" w:hAnsi="Arial" w:cs="Arial"/>
          <w:sz w:val="20"/>
          <w:szCs w:val="22"/>
          <w:lang w:val="en-US"/>
        </w:rPr>
        <w:t>1</w:t>
      </w:r>
      <w:r w:rsidR="00E91A80" w:rsidRPr="0051398E">
        <w:rPr>
          <w:rFonts w:ascii="Arial" w:hAnsi="Arial" w:cs="Arial"/>
          <w:sz w:val="20"/>
          <w:szCs w:val="22"/>
          <w:lang w:val="en-US"/>
        </w:rPr>
        <w:t>,</w:t>
      </w:r>
      <w:r w:rsidR="00102533">
        <w:rPr>
          <w:rFonts w:ascii="Arial" w:hAnsi="Arial" w:cs="Arial"/>
          <w:sz w:val="20"/>
          <w:szCs w:val="22"/>
          <w:lang w:val="en-US"/>
        </w:rPr>
        <w:t>2</w:t>
      </w:r>
      <w:r w:rsidRPr="0051398E">
        <w:rPr>
          <w:rFonts w:ascii="Arial" w:hAnsi="Arial" w:cs="Arial"/>
          <w:sz w:val="20"/>
          <w:szCs w:val="22"/>
          <w:lang w:val="en-US"/>
        </w:rPr>
        <w:t>00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mm</w:t>
      </w:r>
    </w:p>
    <w:p w:rsidR="0003241A" w:rsidRPr="0051398E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E5659B">
        <w:rPr>
          <w:rFonts w:ascii="Arial" w:hAnsi="Arial" w:cs="Arial"/>
          <w:sz w:val="20"/>
          <w:szCs w:val="22"/>
          <w:lang w:val="en-US"/>
        </w:rPr>
        <w:t>Thickness</w:t>
      </w:r>
      <w:r w:rsidRPr="0051398E">
        <w:rPr>
          <w:rFonts w:ascii="Arial" w:hAnsi="Arial" w:cs="Arial"/>
          <w:sz w:val="20"/>
          <w:szCs w:val="22"/>
          <w:lang w:val="en-US"/>
        </w:rPr>
        <w:tab/>
        <w:t>12</w:t>
      </w:r>
      <w:r w:rsidR="00C56609" w:rsidRPr="0051398E">
        <w:rPr>
          <w:rFonts w:ascii="Arial" w:hAnsi="Arial" w:cs="Arial"/>
          <w:sz w:val="20"/>
          <w:szCs w:val="22"/>
          <w:lang w:val="en-US"/>
        </w:rPr>
        <w:t>.</w:t>
      </w:r>
      <w:r w:rsidRPr="0051398E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51398E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>25</w:t>
      </w:r>
      <w:r w:rsidR="00C56609" w:rsidRPr="0051398E">
        <w:rPr>
          <w:rFonts w:ascii="Arial" w:hAnsi="Arial" w:cs="Arial"/>
          <w:sz w:val="20"/>
          <w:szCs w:val="22"/>
          <w:lang w:val="en-US"/>
        </w:rPr>
        <w:t>.</w:t>
      </w:r>
      <w:r w:rsidR="0003241A" w:rsidRPr="0051398E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51398E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386A02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EB64EE" w:rsidP="00DD4815">
      <w:pPr>
        <w:tabs>
          <w:tab w:val="left" w:pos="4074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386A02" w:rsidRPr="0051398E">
        <w:rPr>
          <w:rFonts w:ascii="Arial" w:hAnsi="Arial" w:cs="Arial"/>
          <w:sz w:val="20"/>
          <w:szCs w:val="22"/>
          <w:lang w:val="en-US"/>
        </w:rPr>
        <w:t>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1398E" w:rsidRPr="0051398E">
        <w:rPr>
          <w:rFonts w:ascii="Arial" w:hAnsi="Arial" w:cs="Arial"/>
          <w:sz w:val="20"/>
          <w:szCs w:val="22"/>
          <w:lang w:val="en-US"/>
        </w:rPr>
        <w:t>EN ISO 11925-2</w:t>
      </w:r>
      <w:r w:rsidR="0051398E" w:rsidRPr="0051398E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257A4" w:rsidRPr="0051398E">
        <w:rPr>
          <w:rFonts w:ascii="Arial" w:hAnsi="Arial" w:cs="Arial"/>
          <w:sz w:val="20"/>
          <w:szCs w:val="22"/>
          <w:lang w:val="en-US"/>
        </w:rPr>
        <w:t>up to</w:t>
      </w:r>
      <w:r w:rsidR="00A5102C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102533">
        <w:rPr>
          <w:rFonts w:ascii="Arial" w:hAnsi="Arial" w:cs="Arial"/>
          <w:sz w:val="20"/>
          <w:szCs w:val="22"/>
          <w:lang w:val="en-US"/>
        </w:rPr>
        <w:t>3.0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257A4" w:rsidRPr="0051398E">
        <w:rPr>
          <w:rFonts w:ascii="Arial" w:hAnsi="Arial" w:cs="Arial"/>
          <w:sz w:val="20"/>
          <w:szCs w:val="22"/>
          <w:lang w:val="en-US"/>
        </w:rPr>
        <w:t>up 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102533">
        <w:rPr>
          <w:rFonts w:ascii="Arial" w:hAnsi="Arial" w:cs="Arial"/>
          <w:sz w:val="20"/>
          <w:szCs w:val="22"/>
          <w:lang w:val="en-US"/>
        </w:rPr>
        <w:t>4.5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Dynamic modulus of elasticity</w:t>
      </w: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preload of</w:t>
      </w:r>
      <w:r w:rsidR="005257A4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102533">
        <w:rPr>
          <w:rFonts w:ascii="Arial" w:hAnsi="Arial" w:cs="Arial"/>
          <w:sz w:val="20"/>
          <w:szCs w:val="22"/>
          <w:lang w:val="en-US"/>
        </w:rPr>
        <w:t>3.0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at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51398E">
        <w:rPr>
          <w:rFonts w:ascii="Arial" w:hAnsi="Arial" w:cs="Arial"/>
          <w:sz w:val="20"/>
          <w:szCs w:val="22"/>
          <w:lang w:val="en-US"/>
        </w:rPr>
        <w:t>a</w:t>
      </w:r>
      <w:r w:rsidR="005257A4" w:rsidRPr="0051398E">
        <w:rPr>
          <w:rFonts w:ascii="Arial" w:hAnsi="Arial" w:cs="Arial"/>
          <w:sz w:val="20"/>
          <w:szCs w:val="22"/>
          <w:lang w:val="en-US"/>
        </w:rPr>
        <w:t>mplitude ±0.</w:t>
      </w:r>
      <w:r w:rsidR="0003241A" w:rsidRPr="0051398E">
        <w:rPr>
          <w:rFonts w:ascii="Arial" w:hAnsi="Arial" w:cs="Arial"/>
          <w:sz w:val="20"/>
          <w:szCs w:val="22"/>
          <w:lang w:val="en-US"/>
        </w:rPr>
        <w:t>11 mm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102533">
        <w:rPr>
          <w:rFonts w:ascii="Arial" w:hAnsi="Arial" w:cs="Arial"/>
          <w:sz w:val="20"/>
          <w:szCs w:val="22"/>
          <w:lang w:val="en-US"/>
        </w:rPr>
        <w:t>49.1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51398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(</w:t>
      </w:r>
      <w:r w:rsidR="00D0777E">
        <w:rPr>
          <w:rFonts w:ascii="Arial" w:hAnsi="Arial" w:cs="Arial"/>
          <w:sz w:val="20"/>
          <w:szCs w:val="22"/>
          <w:lang w:val="en-US"/>
        </w:rPr>
        <w:t>25</w:t>
      </w:r>
      <w:bookmarkStart w:id="0" w:name="_GoBack"/>
      <w:bookmarkEnd w:id="0"/>
      <w:r w:rsidRPr="0051398E">
        <w:rPr>
          <w:rFonts w:ascii="Arial" w:hAnsi="Arial" w:cs="Arial"/>
          <w:sz w:val="20"/>
          <w:szCs w:val="22"/>
          <w:lang w:val="en-US"/>
        </w:rPr>
        <w:t xml:space="preserve"> % </w:t>
      </w:r>
      <w:r w:rsidR="002C5E75" w:rsidRPr="0051398E">
        <w:rPr>
          <w:rFonts w:ascii="Arial" w:hAnsi="Arial" w:cs="Arial"/>
          <w:sz w:val="20"/>
          <w:szCs w:val="22"/>
          <w:lang w:val="en-US"/>
        </w:rPr>
        <w:t>deformation</w:t>
      </w:r>
      <w:r w:rsidRPr="0051398E">
        <w:rPr>
          <w:rFonts w:ascii="Arial" w:hAnsi="Arial" w:cs="Arial"/>
          <w:sz w:val="20"/>
          <w:szCs w:val="22"/>
          <w:lang w:val="en-US"/>
        </w:rPr>
        <w:t>, 23°</w:t>
      </w:r>
      <w:r w:rsidR="00D41296" w:rsidRPr="0051398E">
        <w:rPr>
          <w:rFonts w:ascii="Arial" w:hAnsi="Arial" w:cs="Arial"/>
          <w:sz w:val="20"/>
          <w:szCs w:val="22"/>
          <w:lang w:val="en-US"/>
        </w:rPr>
        <w:t xml:space="preserve"> C</w:t>
      </w:r>
      <w:r w:rsidRPr="0051398E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51398E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51398E">
        <w:rPr>
          <w:rFonts w:ascii="Arial" w:hAnsi="Arial" w:cs="Arial"/>
          <w:sz w:val="20"/>
          <w:szCs w:val="22"/>
          <w:lang w:val="en-US"/>
        </w:rPr>
        <w:t>after relief</w:t>
      </w:r>
      <w:r w:rsidR="0003241A" w:rsidRPr="0051398E">
        <w:rPr>
          <w:rFonts w:ascii="Arial" w:hAnsi="Arial" w:cs="Arial"/>
          <w:sz w:val="20"/>
          <w:szCs w:val="22"/>
          <w:lang w:val="en-US"/>
        </w:rPr>
        <w:t>)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51398E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51398E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ab/>
      </w:r>
      <w:r w:rsidR="00C56609" w:rsidRPr="0051398E">
        <w:rPr>
          <w:rFonts w:ascii="Arial" w:hAnsi="Arial" w:cs="Arial"/>
          <w:sz w:val="22"/>
          <w:szCs w:val="22"/>
          <w:lang w:val="en-US"/>
        </w:rPr>
        <w:t>Thickness</w:t>
      </w:r>
      <w:r w:rsidR="00383D05" w:rsidRPr="0051398E">
        <w:rPr>
          <w:rFonts w:ascii="Arial" w:hAnsi="Arial" w:cs="Arial"/>
          <w:sz w:val="22"/>
          <w:szCs w:val="22"/>
          <w:lang w:val="en-US"/>
        </w:rPr>
        <w:t>*</w:t>
      </w:r>
      <w:r w:rsidRPr="0051398E">
        <w:rPr>
          <w:rFonts w:ascii="Arial" w:hAnsi="Arial" w:cs="Arial"/>
          <w:sz w:val="22"/>
          <w:szCs w:val="22"/>
          <w:lang w:val="en-US"/>
        </w:rPr>
        <w:t>*:</w:t>
      </w:r>
      <w:r w:rsidRPr="0051398E">
        <w:rPr>
          <w:rFonts w:ascii="Arial" w:hAnsi="Arial" w:cs="Arial"/>
          <w:sz w:val="22"/>
          <w:szCs w:val="22"/>
          <w:lang w:val="en-US"/>
        </w:rPr>
        <w:tab/>
      </w:r>
      <w:r w:rsidRPr="0051398E">
        <w:rPr>
          <w:rFonts w:ascii="Arial" w:hAnsi="Arial" w:cs="Arial"/>
          <w:lang w:val="en-US"/>
        </w:rPr>
        <w:t>……………………………….</w:t>
      </w:r>
      <w:r w:rsidRPr="0051398E">
        <w:rPr>
          <w:rFonts w:ascii="Arial" w:hAnsi="Arial" w:cs="Arial"/>
          <w:sz w:val="32"/>
          <w:lang w:val="en-US"/>
        </w:rPr>
        <w:tab/>
      </w:r>
      <w:r w:rsidRPr="0051398E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51398E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ab/>
      </w:r>
      <w:r w:rsidR="00C56609" w:rsidRPr="0051398E">
        <w:rPr>
          <w:rFonts w:ascii="Arial" w:hAnsi="Arial" w:cs="Arial"/>
          <w:sz w:val="22"/>
          <w:szCs w:val="22"/>
          <w:lang w:val="en-US"/>
        </w:rPr>
        <w:t>Quantity</w:t>
      </w:r>
      <w:r w:rsidRPr="0051398E">
        <w:rPr>
          <w:rFonts w:ascii="Arial" w:hAnsi="Arial" w:cs="Arial"/>
          <w:sz w:val="22"/>
          <w:szCs w:val="22"/>
          <w:lang w:val="en-US"/>
        </w:rPr>
        <w:t>:</w:t>
      </w:r>
      <w:r w:rsidRPr="0051398E">
        <w:rPr>
          <w:rFonts w:ascii="Arial" w:hAnsi="Arial" w:cs="Arial"/>
          <w:sz w:val="22"/>
          <w:szCs w:val="22"/>
          <w:lang w:val="en-US"/>
        </w:rPr>
        <w:tab/>
      </w:r>
      <w:r w:rsidRPr="0051398E">
        <w:rPr>
          <w:rFonts w:ascii="Arial" w:hAnsi="Arial" w:cs="Arial"/>
          <w:lang w:val="en-US"/>
        </w:rPr>
        <w:t>……………………………….</w:t>
      </w:r>
      <w:r w:rsidRPr="0051398E">
        <w:rPr>
          <w:rFonts w:ascii="Arial" w:hAnsi="Arial" w:cs="Arial"/>
          <w:lang w:val="en-US"/>
        </w:rPr>
        <w:tab/>
      </w:r>
      <w:r w:rsidRPr="0051398E">
        <w:rPr>
          <w:rFonts w:ascii="Arial" w:hAnsi="Arial" w:cs="Arial"/>
          <w:sz w:val="22"/>
          <w:szCs w:val="22"/>
          <w:lang w:val="en-US"/>
        </w:rPr>
        <w:t>m²</w:t>
      </w:r>
    </w:p>
    <w:p w:rsidR="0003241A" w:rsidRPr="0051398E" w:rsidRDefault="0003241A" w:rsidP="0051398E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51398E" w:rsidRPr="0051398E" w:rsidRDefault="0051398E" w:rsidP="0051398E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51398E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51398E">
        <w:rPr>
          <w:rFonts w:ascii="Arial" w:hAnsi="Arial" w:cs="Arial"/>
          <w:b/>
          <w:sz w:val="22"/>
          <w:szCs w:val="22"/>
          <w:lang w:val="en-US"/>
        </w:rPr>
        <w:tab/>
      </w:r>
      <w:r w:rsidRPr="0051398E">
        <w:rPr>
          <w:rFonts w:ascii="Arial" w:hAnsi="Arial" w:cs="Arial"/>
          <w:b/>
          <w:lang w:val="en-US"/>
        </w:rPr>
        <w:t>……………………………….</w:t>
      </w:r>
      <w:r w:rsidRPr="0051398E">
        <w:rPr>
          <w:rFonts w:ascii="Arial" w:hAnsi="Arial" w:cs="Arial"/>
          <w:b/>
          <w:lang w:val="en-US"/>
        </w:rPr>
        <w:tab/>
      </w:r>
      <w:r w:rsidRPr="0051398E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51398E" w:rsidRPr="0051398E" w:rsidRDefault="0051398E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B1753" w:rsidRPr="0051398E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383D05" w:rsidRPr="0051398E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8"/>
          <w:szCs w:val="22"/>
          <w:lang w:val="en-US"/>
        </w:rPr>
        <w:t>*</w:t>
      </w:r>
      <w:r w:rsidR="00C56609" w:rsidRPr="0051398E">
        <w:rPr>
          <w:rFonts w:ascii="Arial" w:hAnsi="Arial" w:cs="Arial"/>
          <w:sz w:val="14"/>
          <w:szCs w:val="22"/>
          <w:lang w:val="en-US"/>
        </w:rPr>
        <w:t>dependency on form factor</w:t>
      </w:r>
      <w:r w:rsidRPr="0051398E">
        <w:rPr>
          <w:rFonts w:ascii="Arial" w:hAnsi="Arial" w:cs="Arial"/>
          <w:sz w:val="14"/>
          <w:szCs w:val="22"/>
          <w:lang w:val="en-US"/>
        </w:rPr>
        <w:t xml:space="preserve">, </w:t>
      </w:r>
      <w:r w:rsidR="00C56609" w:rsidRPr="0051398E">
        <w:rPr>
          <w:rFonts w:ascii="Arial" w:hAnsi="Arial" w:cs="Arial"/>
          <w:sz w:val="14"/>
          <w:szCs w:val="22"/>
          <w:lang w:val="en-US"/>
        </w:rPr>
        <w:t>shown values are based on form factor q=3</w:t>
      </w:r>
    </w:p>
    <w:p w:rsidR="00383D05" w:rsidRPr="0051398E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4"/>
          <w:szCs w:val="16"/>
          <w:lang w:val="en-US"/>
        </w:rPr>
        <w:t>**</w:t>
      </w:r>
      <w:r w:rsidR="00896F9E" w:rsidRPr="0051398E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383D05" w:rsidRPr="0051398E" w:rsidRDefault="00896F9E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4"/>
          <w:szCs w:val="16"/>
          <w:lang w:val="en-US"/>
        </w:rPr>
        <w:t>natural frequency (dynamic stiffness of the material)</w:t>
      </w:r>
    </w:p>
    <w:p w:rsidR="00D574CB" w:rsidRPr="0051398E" w:rsidRDefault="00D574CB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</w:p>
    <w:sectPr w:rsidR="00D574CB" w:rsidRPr="00513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102533"/>
    <w:rsid w:val="00195373"/>
    <w:rsid w:val="001B1753"/>
    <w:rsid w:val="001C4CFD"/>
    <w:rsid w:val="001D0D23"/>
    <w:rsid w:val="002C5E75"/>
    <w:rsid w:val="003301E8"/>
    <w:rsid w:val="00333FAF"/>
    <w:rsid w:val="00383D05"/>
    <w:rsid w:val="00386A02"/>
    <w:rsid w:val="00424D47"/>
    <w:rsid w:val="0051398E"/>
    <w:rsid w:val="00514657"/>
    <w:rsid w:val="005257A4"/>
    <w:rsid w:val="00685F60"/>
    <w:rsid w:val="00713D9B"/>
    <w:rsid w:val="007B06B1"/>
    <w:rsid w:val="00832C2E"/>
    <w:rsid w:val="00896F9E"/>
    <w:rsid w:val="008E78D4"/>
    <w:rsid w:val="009F2039"/>
    <w:rsid w:val="00A20A21"/>
    <w:rsid w:val="00A5102C"/>
    <w:rsid w:val="00AB5E7B"/>
    <w:rsid w:val="00B2661F"/>
    <w:rsid w:val="00B50A36"/>
    <w:rsid w:val="00BB0E89"/>
    <w:rsid w:val="00C05652"/>
    <w:rsid w:val="00C56609"/>
    <w:rsid w:val="00D0777E"/>
    <w:rsid w:val="00D41296"/>
    <w:rsid w:val="00D574CB"/>
    <w:rsid w:val="00DD4815"/>
    <w:rsid w:val="00E5659B"/>
    <w:rsid w:val="00E707FC"/>
    <w:rsid w:val="00E91A80"/>
    <w:rsid w:val="00EB64EE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2019-01-11T06:49:00Z</dcterms:created>
  <dcterms:modified xsi:type="dcterms:W3CDTF">2019-01-11T06:49:00Z</dcterms:modified>
</cp:coreProperties>
</file>