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D63" w:rsidRDefault="00FF1D63" w:rsidP="00FB3241">
      <w:pPr>
        <w:pStyle w:val="Titel"/>
        <w:spacing w:line="240" w:lineRule="auto"/>
        <w:outlineLvl w:val="0"/>
        <w:rPr>
          <w:rFonts w:ascii="Arial" w:hAnsi="Arial" w:cs="Arial"/>
          <w:iCs/>
          <w:sz w:val="22"/>
          <w:szCs w:val="22"/>
          <w:lang w:val="de-AT"/>
        </w:rPr>
      </w:pPr>
      <w:r>
        <w:rPr>
          <w:rFonts w:ascii="Arial" w:hAnsi="Arial" w:cs="Arial"/>
          <w:iCs/>
          <w:sz w:val="22"/>
          <w:szCs w:val="22"/>
          <w:lang w:val="de-AT"/>
        </w:rPr>
        <w:t>PRESSEINFORMATION</w:t>
      </w:r>
    </w:p>
    <w:p w:rsidR="00FF1D63" w:rsidRPr="00FF1D63" w:rsidRDefault="009C2425" w:rsidP="00FB3241">
      <w:pPr>
        <w:outlineLvl w:val="0"/>
        <w:rPr>
          <w:rFonts w:ascii="Arial" w:hAnsi="Arial" w:cs="Arial"/>
          <w:sz w:val="22"/>
          <w:szCs w:val="22"/>
        </w:rPr>
      </w:pPr>
      <w:r>
        <w:rPr>
          <w:rFonts w:ascii="Arial" w:hAnsi="Arial" w:cs="Arial"/>
          <w:sz w:val="22"/>
          <w:szCs w:val="22"/>
        </w:rPr>
        <w:t>08.02.</w:t>
      </w:r>
      <w:r w:rsidR="00FF1D63" w:rsidRPr="00FF1D63">
        <w:rPr>
          <w:rFonts w:ascii="Arial" w:hAnsi="Arial" w:cs="Arial"/>
          <w:sz w:val="22"/>
          <w:szCs w:val="22"/>
        </w:rPr>
        <w:t>2018</w:t>
      </w:r>
    </w:p>
    <w:p w:rsidR="00FF1D63" w:rsidRPr="00FF1D63" w:rsidRDefault="00FF1D63" w:rsidP="00C06541">
      <w:pPr>
        <w:rPr>
          <w:lang w:eastAsia="de-DE"/>
        </w:rPr>
      </w:pPr>
    </w:p>
    <w:p w:rsidR="008C6E86" w:rsidRPr="00034B7A" w:rsidRDefault="00C86688" w:rsidP="008C6E86">
      <w:pPr>
        <w:rPr>
          <w:b/>
        </w:rPr>
      </w:pPr>
      <w:r w:rsidRPr="00C86688">
        <w:rPr>
          <w:rFonts w:ascii="Arial" w:hAnsi="Arial" w:cs="Arial"/>
          <w:b/>
          <w:sz w:val="28"/>
        </w:rPr>
        <w:t>Ungestörte Ruhe am Berliner Alexanderplatz</w:t>
      </w:r>
      <w:r w:rsidRPr="00C86688" w:rsidDel="00C86688">
        <w:rPr>
          <w:rFonts w:ascii="Arial" w:hAnsi="Arial" w:cs="Arial"/>
          <w:b/>
          <w:sz w:val="28"/>
        </w:rPr>
        <w:t xml:space="preserve"> </w:t>
      </w:r>
      <w:r w:rsidR="00034B7A">
        <w:rPr>
          <w:rFonts w:ascii="Arial" w:hAnsi="Arial" w:cs="Arial"/>
          <w:b/>
          <w:sz w:val="28"/>
        </w:rPr>
        <w:br/>
      </w:r>
      <w:r w:rsidR="008C6E86" w:rsidRPr="00034B7A">
        <w:rPr>
          <w:b/>
        </w:rPr>
        <w:t xml:space="preserve">Hotel-Neubau „Hampton </w:t>
      </w:r>
      <w:proofErr w:type="spellStart"/>
      <w:r w:rsidR="008C6E86" w:rsidRPr="00034B7A">
        <w:rPr>
          <w:b/>
        </w:rPr>
        <w:t>by</w:t>
      </w:r>
      <w:proofErr w:type="spellEnd"/>
      <w:r w:rsidR="008C6E86" w:rsidRPr="00034B7A">
        <w:rPr>
          <w:b/>
        </w:rPr>
        <w:t xml:space="preserve"> Hilton“ mit Erschütterungsschutz von Getzner Werkstoffe</w:t>
      </w:r>
    </w:p>
    <w:p w:rsidR="006F19ED" w:rsidRPr="006F19ED" w:rsidRDefault="006F19ED" w:rsidP="00FF1D63">
      <w:pPr>
        <w:pStyle w:val="Titel"/>
        <w:spacing w:line="240" w:lineRule="auto"/>
        <w:rPr>
          <w:rFonts w:ascii="Arial" w:hAnsi="Arial" w:cs="Arial"/>
          <w:sz w:val="22"/>
          <w:szCs w:val="22"/>
        </w:rPr>
      </w:pPr>
    </w:p>
    <w:p w:rsidR="00C06541" w:rsidRPr="00C06541" w:rsidRDefault="00C06541" w:rsidP="00FF1D63">
      <w:pPr>
        <w:rPr>
          <w:rFonts w:ascii="Arial" w:hAnsi="Arial" w:cs="Arial"/>
          <w:b/>
          <w:sz w:val="22"/>
          <w:szCs w:val="22"/>
        </w:rPr>
      </w:pPr>
      <w:r w:rsidRPr="00C06541">
        <w:rPr>
          <w:rFonts w:ascii="Arial" w:hAnsi="Arial" w:cs="Arial"/>
          <w:b/>
          <w:sz w:val="22"/>
          <w:szCs w:val="22"/>
        </w:rPr>
        <w:t xml:space="preserve">Mitte vergangenen Jahres eröffnete am Berliner Alexanderplatz das weltweit größte Haus der Hotelkette </w:t>
      </w:r>
      <w:r w:rsidR="008C6E86">
        <w:rPr>
          <w:rFonts w:ascii="Arial" w:hAnsi="Arial" w:cs="Arial"/>
          <w:b/>
          <w:sz w:val="22"/>
          <w:szCs w:val="22"/>
        </w:rPr>
        <w:t>„</w:t>
      </w:r>
      <w:r w:rsidRPr="00C06541">
        <w:rPr>
          <w:rFonts w:ascii="Arial" w:hAnsi="Arial" w:cs="Arial"/>
          <w:b/>
          <w:sz w:val="22"/>
          <w:szCs w:val="22"/>
        </w:rPr>
        <w:t xml:space="preserve">Hampton </w:t>
      </w:r>
      <w:proofErr w:type="spellStart"/>
      <w:r w:rsidRPr="00C06541">
        <w:rPr>
          <w:rFonts w:ascii="Arial" w:hAnsi="Arial" w:cs="Arial"/>
          <w:b/>
          <w:sz w:val="22"/>
          <w:szCs w:val="22"/>
        </w:rPr>
        <w:t>by</w:t>
      </w:r>
      <w:proofErr w:type="spellEnd"/>
      <w:r w:rsidRPr="00C06541">
        <w:rPr>
          <w:rFonts w:ascii="Arial" w:hAnsi="Arial" w:cs="Arial"/>
          <w:b/>
          <w:sz w:val="22"/>
          <w:szCs w:val="22"/>
        </w:rPr>
        <w:t xml:space="preserve"> Hilton</w:t>
      </w:r>
      <w:r w:rsidR="008C6E86">
        <w:rPr>
          <w:rFonts w:ascii="Arial" w:hAnsi="Arial" w:cs="Arial"/>
          <w:b/>
          <w:sz w:val="22"/>
          <w:szCs w:val="22"/>
        </w:rPr>
        <w:t>“</w:t>
      </w:r>
      <w:r w:rsidRPr="00C06541">
        <w:rPr>
          <w:rFonts w:ascii="Arial" w:hAnsi="Arial" w:cs="Arial"/>
          <w:b/>
          <w:sz w:val="22"/>
          <w:szCs w:val="22"/>
        </w:rPr>
        <w:t xml:space="preserve">. Die zentrale Lage im Osten der Hauptstadt hat nicht nur Vorteile: In unmittelbarer Nähe verkehren Straßenbahnen. Damit </w:t>
      </w:r>
      <w:r>
        <w:rPr>
          <w:rFonts w:ascii="Arial" w:hAnsi="Arial" w:cs="Arial"/>
          <w:b/>
          <w:sz w:val="22"/>
          <w:szCs w:val="22"/>
        </w:rPr>
        <w:t xml:space="preserve">sich </w:t>
      </w:r>
      <w:r w:rsidRPr="00C06541">
        <w:rPr>
          <w:rFonts w:ascii="Arial" w:hAnsi="Arial" w:cs="Arial"/>
          <w:b/>
          <w:sz w:val="22"/>
          <w:szCs w:val="22"/>
        </w:rPr>
        <w:t>Erschütterungen und Lärm nicht auf</w:t>
      </w:r>
      <w:r>
        <w:rPr>
          <w:rFonts w:ascii="Arial" w:hAnsi="Arial" w:cs="Arial"/>
          <w:b/>
          <w:sz w:val="22"/>
          <w:szCs w:val="22"/>
        </w:rPr>
        <w:t xml:space="preserve"> das Gebäude </w:t>
      </w:r>
      <w:r w:rsidRPr="00C06541">
        <w:rPr>
          <w:rFonts w:ascii="Arial" w:hAnsi="Arial" w:cs="Arial"/>
          <w:b/>
          <w:sz w:val="22"/>
          <w:szCs w:val="22"/>
        </w:rPr>
        <w:t xml:space="preserve">übertragen, </w:t>
      </w:r>
      <w:r>
        <w:rPr>
          <w:rFonts w:ascii="Arial" w:hAnsi="Arial" w:cs="Arial"/>
          <w:b/>
          <w:sz w:val="22"/>
          <w:szCs w:val="22"/>
        </w:rPr>
        <w:t>erhielt</w:t>
      </w:r>
      <w:r w:rsidRPr="00C06541">
        <w:rPr>
          <w:rFonts w:ascii="Arial" w:hAnsi="Arial" w:cs="Arial"/>
          <w:b/>
          <w:sz w:val="22"/>
          <w:szCs w:val="22"/>
        </w:rPr>
        <w:t xml:space="preserve"> das Hotel </w:t>
      </w:r>
      <w:r>
        <w:rPr>
          <w:rFonts w:ascii="Arial" w:hAnsi="Arial" w:cs="Arial"/>
          <w:b/>
          <w:sz w:val="22"/>
          <w:szCs w:val="22"/>
        </w:rPr>
        <w:t>einen Schwingungsschutz</w:t>
      </w:r>
      <w:r w:rsidRPr="00C06541">
        <w:rPr>
          <w:rFonts w:ascii="Arial" w:hAnsi="Arial" w:cs="Arial"/>
          <w:b/>
          <w:sz w:val="22"/>
          <w:szCs w:val="22"/>
        </w:rPr>
        <w:t>.</w:t>
      </w:r>
    </w:p>
    <w:p w:rsidR="006F19ED" w:rsidRPr="006F19ED" w:rsidRDefault="006F19ED" w:rsidP="006F19ED">
      <w:pPr>
        <w:rPr>
          <w:rFonts w:ascii="Arial" w:hAnsi="Arial" w:cs="Arial"/>
          <w:sz w:val="22"/>
          <w:szCs w:val="22"/>
        </w:rPr>
      </w:pPr>
    </w:p>
    <w:p w:rsidR="003F48BD" w:rsidRPr="005B5FC0" w:rsidRDefault="006F19ED" w:rsidP="00B349E6">
      <w:pPr>
        <w:rPr>
          <w:rFonts w:ascii="Arial" w:eastAsia="Times New Roman" w:hAnsi="Arial" w:cs="Arial"/>
          <w:color w:val="000000" w:themeColor="text1"/>
          <w:sz w:val="22"/>
          <w:szCs w:val="22"/>
          <w:lang w:eastAsia="de-AT"/>
        </w:rPr>
      </w:pPr>
      <w:r w:rsidRPr="006F19ED">
        <w:rPr>
          <w:rFonts w:ascii="Arial" w:hAnsi="Arial" w:cs="Arial"/>
          <w:sz w:val="22"/>
          <w:szCs w:val="22"/>
        </w:rPr>
        <w:t xml:space="preserve">Großflächige </w:t>
      </w:r>
      <w:hyperlink r:id="rId6" w:history="1">
        <w:r w:rsidRPr="00051D41">
          <w:rPr>
            <w:rStyle w:val="Hyperlink"/>
            <w:rFonts w:ascii="Arial" w:hAnsi="Arial" w:cs="Arial"/>
            <w:sz w:val="22"/>
            <w:szCs w:val="22"/>
          </w:rPr>
          <w:t>Gebäudelagerungen</w:t>
        </w:r>
      </w:hyperlink>
      <w:r w:rsidRPr="006F19ED">
        <w:rPr>
          <w:rFonts w:ascii="Arial" w:hAnsi="Arial" w:cs="Arial"/>
          <w:sz w:val="22"/>
          <w:szCs w:val="22"/>
        </w:rPr>
        <w:t xml:space="preserve"> sind bei Projekten in Großstädten unverzichtbar. Wenn U-Bahn-Tunnel, Straßenbahnlinien und Hauptverkehrsadern zusammentreffen, müssen Maßnahmen zum Schutz der Bewohner und Hotelgäste in angrenzenden Gebäuden getroffen werden. </w:t>
      </w:r>
      <w:r w:rsidR="006449E0" w:rsidRPr="006449E0">
        <w:rPr>
          <w:rFonts w:ascii="Arial" w:hAnsi="Arial" w:cs="Arial"/>
          <w:color w:val="000000" w:themeColor="text1"/>
          <w:sz w:val="22"/>
          <w:szCs w:val="22"/>
        </w:rPr>
        <w:t xml:space="preserve">Die in der </w:t>
      </w:r>
      <w:r w:rsidR="006449E0" w:rsidRPr="006F19ED">
        <w:rPr>
          <w:rFonts w:ascii="Arial" w:hAnsi="Arial" w:cs="Arial"/>
          <w:sz w:val="22"/>
          <w:szCs w:val="22"/>
        </w:rPr>
        <w:t xml:space="preserve">Planungsphase durchgeführte körper- und sekundärluftschalltechnische Untersuchung ergab, dass auch für das neue </w:t>
      </w:r>
      <w:r w:rsidR="008C6E86">
        <w:rPr>
          <w:rFonts w:ascii="Arial" w:hAnsi="Arial" w:cs="Arial"/>
          <w:sz w:val="22"/>
          <w:szCs w:val="22"/>
        </w:rPr>
        <w:t>„</w:t>
      </w:r>
      <w:r w:rsidR="006449E0" w:rsidRPr="006F19ED">
        <w:rPr>
          <w:rFonts w:ascii="Arial" w:hAnsi="Arial" w:cs="Arial"/>
          <w:sz w:val="22"/>
          <w:szCs w:val="22"/>
        </w:rPr>
        <w:t xml:space="preserve">Hampton </w:t>
      </w:r>
      <w:proofErr w:type="spellStart"/>
      <w:r w:rsidR="006449E0" w:rsidRPr="006F19ED">
        <w:rPr>
          <w:rFonts w:ascii="Arial" w:hAnsi="Arial" w:cs="Arial"/>
          <w:sz w:val="22"/>
          <w:szCs w:val="22"/>
        </w:rPr>
        <w:t>by</w:t>
      </w:r>
      <w:proofErr w:type="spellEnd"/>
      <w:r w:rsidR="006449E0" w:rsidRPr="006F19ED">
        <w:rPr>
          <w:rFonts w:ascii="Arial" w:hAnsi="Arial" w:cs="Arial"/>
          <w:sz w:val="22"/>
          <w:szCs w:val="22"/>
        </w:rPr>
        <w:t xml:space="preserve"> Hilton</w:t>
      </w:r>
      <w:r w:rsidR="008C6E86">
        <w:rPr>
          <w:rFonts w:ascii="Arial" w:hAnsi="Arial" w:cs="Arial"/>
          <w:sz w:val="22"/>
          <w:szCs w:val="22"/>
        </w:rPr>
        <w:t>“</w:t>
      </w:r>
      <w:r w:rsidR="006449E0" w:rsidRPr="006F19ED">
        <w:rPr>
          <w:rFonts w:ascii="Arial" w:hAnsi="Arial" w:cs="Arial"/>
          <w:sz w:val="22"/>
          <w:szCs w:val="22"/>
        </w:rPr>
        <w:t xml:space="preserve">-Hotel eine elastische Lagerung unerlässlich ist. </w:t>
      </w:r>
      <w:r w:rsidR="006449E0" w:rsidRPr="006449E0">
        <w:rPr>
          <w:rFonts w:ascii="Arial" w:hAnsi="Arial" w:cs="Arial"/>
          <w:color w:val="000000" w:themeColor="text1"/>
          <w:sz w:val="22"/>
          <w:szCs w:val="22"/>
        </w:rPr>
        <w:t xml:space="preserve">Das L-förmige Gebäude mit angebautem </w:t>
      </w:r>
      <w:r w:rsidR="006449E0" w:rsidRPr="003F48BD">
        <w:rPr>
          <w:rFonts w:ascii="Arial" w:hAnsi="Arial" w:cs="Arial"/>
          <w:color w:val="000000" w:themeColor="text1"/>
          <w:sz w:val="22"/>
          <w:szCs w:val="22"/>
        </w:rPr>
        <w:t>Wohnblock verfügt über 344 Zimmer auf acht Etagen mit 12.200 Quadratmetern Bruttogeschossfläche</w:t>
      </w:r>
      <w:r w:rsidR="007A0A02">
        <w:rPr>
          <w:rFonts w:ascii="Arial" w:hAnsi="Arial" w:cs="Arial"/>
          <w:color w:val="000000" w:themeColor="text1"/>
          <w:sz w:val="22"/>
          <w:szCs w:val="22"/>
        </w:rPr>
        <w:t>. D</w:t>
      </w:r>
      <w:r w:rsidR="003F48BD" w:rsidRPr="003F48BD">
        <w:rPr>
          <w:rFonts w:ascii="Arial" w:eastAsia="Times New Roman" w:hAnsi="Arial" w:cs="Arial"/>
          <w:color w:val="000000" w:themeColor="text1"/>
          <w:sz w:val="22"/>
          <w:szCs w:val="22"/>
          <w:lang w:eastAsia="de-AT"/>
        </w:rPr>
        <w:t xml:space="preserve">ie angrenzenden Straßenbahnlinien sowie Verkehrsadern </w:t>
      </w:r>
      <w:r w:rsidR="003F48BD" w:rsidRPr="003F48BD">
        <w:rPr>
          <w:rFonts w:ascii="Arial" w:hAnsi="Arial" w:cs="Arial"/>
          <w:color w:val="000000" w:themeColor="text1"/>
          <w:sz w:val="22"/>
          <w:szCs w:val="22"/>
        </w:rPr>
        <w:t xml:space="preserve">verursachen Erschütterungen und Lärm. </w:t>
      </w:r>
      <w:r w:rsidR="003F48BD">
        <w:rPr>
          <w:rFonts w:ascii="Arial" w:hAnsi="Arial" w:cs="Arial"/>
          <w:color w:val="000000" w:themeColor="text1"/>
          <w:sz w:val="22"/>
          <w:szCs w:val="22"/>
        </w:rPr>
        <w:t>„</w:t>
      </w:r>
      <w:r w:rsidR="003F48BD" w:rsidRPr="003F48BD">
        <w:rPr>
          <w:rFonts w:ascii="Arial" w:hAnsi="Arial" w:cs="Arial"/>
          <w:color w:val="000000" w:themeColor="text1"/>
          <w:sz w:val="22"/>
          <w:szCs w:val="22"/>
        </w:rPr>
        <w:t>Die z</w:t>
      </w:r>
      <w:r w:rsidR="003F48BD" w:rsidRPr="003F48BD">
        <w:rPr>
          <w:rFonts w:ascii="Arial" w:eastAsia="Times New Roman" w:hAnsi="Arial" w:cs="Arial"/>
          <w:color w:val="000000" w:themeColor="text1"/>
          <w:sz w:val="22"/>
          <w:szCs w:val="22"/>
          <w:lang w:eastAsia="de-AT"/>
        </w:rPr>
        <w:t xml:space="preserve">um Schutz unserer Hotelgäste und der Bewohner </w:t>
      </w:r>
      <w:r w:rsidR="00E20FC2">
        <w:rPr>
          <w:rFonts w:ascii="Arial" w:eastAsia="Times New Roman" w:hAnsi="Arial" w:cs="Arial"/>
          <w:color w:val="000000" w:themeColor="text1"/>
          <w:sz w:val="22"/>
          <w:szCs w:val="22"/>
          <w:lang w:eastAsia="de-AT"/>
        </w:rPr>
        <w:t xml:space="preserve">des Viertels </w:t>
      </w:r>
      <w:r w:rsidR="003F48BD" w:rsidRPr="003F48BD">
        <w:rPr>
          <w:rFonts w:ascii="Arial" w:eastAsia="Times New Roman" w:hAnsi="Arial" w:cs="Arial"/>
          <w:color w:val="000000" w:themeColor="text1"/>
          <w:sz w:val="22"/>
          <w:szCs w:val="22"/>
          <w:lang w:eastAsia="de-AT"/>
        </w:rPr>
        <w:t>getroffenen Schwingungsschutzmaßnahmen zeigen Wirkung</w:t>
      </w:r>
      <w:r w:rsidR="00E20FC2">
        <w:rPr>
          <w:rFonts w:ascii="Arial" w:eastAsia="Times New Roman" w:hAnsi="Arial" w:cs="Arial"/>
          <w:color w:val="000000" w:themeColor="text1"/>
          <w:sz w:val="22"/>
          <w:szCs w:val="22"/>
          <w:lang w:eastAsia="de-AT"/>
        </w:rPr>
        <w:t>:</w:t>
      </w:r>
      <w:r w:rsidR="003F48BD" w:rsidRPr="003F48BD">
        <w:rPr>
          <w:rFonts w:ascii="Arial" w:eastAsia="Times New Roman" w:hAnsi="Arial" w:cs="Arial"/>
          <w:color w:val="000000" w:themeColor="text1"/>
          <w:sz w:val="22"/>
          <w:szCs w:val="22"/>
          <w:lang w:eastAsia="de-AT"/>
        </w:rPr>
        <w:t xml:space="preserve"> </w:t>
      </w:r>
      <w:r w:rsidR="00E20FC2">
        <w:rPr>
          <w:rFonts w:ascii="Arial" w:eastAsia="Times New Roman" w:hAnsi="Arial" w:cs="Arial"/>
          <w:color w:val="000000" w:themeColor="text1"/>
          <w:sz w:val="22"/>
          <w:szCs w:val="22"/>
          <w:lang w:eastAsia="de-AT"/>
        </w:rPr>
        <w:t>Unser Hotel ist jetzt seit</w:t>
      </w:r>
      <w:r w:rsidR="00B77AA8">
        <w:rPr>
          <w:rFonts w:ascii="Arial" w:eastAsia="Times New Roman" w:hAnsi="Arial" w:cs="Arial"/>
          <w:color w:val="000000" w:themeColor="text1"/>
          <w:sz w:val="22"/>
          <w:szCs w:val="22"/>
          <w:lang w:eastAsia="de-AT"/>
        </w:rPr>
        <w:t xml:space="preserve"> über</w:t>
      </w:r>
      <w:r w:rsidR="00E20FC2">
        <w:rPr>
          <w:rFonts w:ascii="Arial" w:eastAsia="Times New Roman" w:hAnsi="Arial" w:cs="Arial"/>
          <w:color w:val="000000" w:themeColor="text1"/>
          <w:sz w:val="22"/>
          <w:szCs w:val="22"/>
          <w:lang w:eastAsia="de-AT"/>
        </w:rPr>
        <w:t xml:space="preserve"> einem </w:t>
      </w:r>
      <w:r w:rsidR="003F48BD" w:rsidRPr="003F48BD">
        <w:rPr>
          <w:rFonts w:ascii="Arial" w:eastAsia="Times New Roman" w:hAnsi="Arial" w:cs="Arial"/>
          <w:color w:val="000000" w:themeColor="text1"/>
          <w:sz w:val="22"/>
          <w:szCs w:val="22"/>
          <w:lang w:eastAsia="de-AT"/>
        </w:rPr>
        <w:t xml:space="preserve">halben Jahr </w:t>
      </w:r>
      <w:r w:rsidR="00E20FC2">
        <w:rPr>
          <w:rFonts w:ascii="Arial" w:eastAsia="Times New Roman" w:hAnsi="Arial" w:cs="Arial"/>
          <w:color w:val="000000" w:themeColor="text1"/>
          <w:sz w:val="22"/>
          <w:szCs w:val="22"/>
          <w:lang w:eastAsia="de-AT"/>
        </w:rPr>
        <w:t>in Betrieb und</w:t>
      </w:r>
      <w:r w:rsidR="003F48BD" w:rsidRPr="003F48BD">
        <w:rPr>
          <w:rFonts w:ascii="Arial" w:eastAsia="Times New Roman" w:hAnsi="Arial" w:cs="Arial"/>
          <w:color w:val="000000" w:themeColor="text1"/>
          <w:sz w:val="22"/>
          <w:szCs w:val="22"/>
          <w:lang w:eastAsia="de-AT"/>
        </w:rPr>
        <w:t xml:space="preserve"> </w:t>
      </w:r>
      <w:r w:rsidR="007A0A02">
        <w:rPr>
          <w:rFonts w:ascii="Arial" w:eastAsia="Times New Roman" w:hAnsi="Arial" w:cs="Arial"/>
          <w:color w:val="000000" w:themeColor="text1"/>
          <w:sz w:val="22"/>
          <w:szCs w:val="22"/>
          <w:lang w:eastAsia="de-AT"/>
        </w:rPr>
        <w:t xml:space="preserve">wir </w:t>
      </w:r>
      <w:r w:rsidR="003F48BD" w:rsidRPr="003F48BD">
        <w:rPr>
          <w:rFonts w:ascii="Arial" w:eastAsia="Times New Roman" w:hAnsi="Arial" w:cs="Arial"/>
          <w:color w:val="000000" w:themeColor="text1"/>
          <w:sz w:val="22"/>
          <w:szCs w:val="22"/>
          <w:lang w:eastAsia="de-AT"/>
        </w:rPr>
        <w:t xml:space="preserve">können </w:t>
      </w:r>
      <w:r w:rsidR="00E20FC2">
        <w:rPr>
          <w:rFonts w:ascii="Arial" w:eastAsia="Times New Roman" w:hAnsi="Arial" w:cs="Arial"/>
          <w:color w:val="000000" w:themeColor="text1"/>
          <w:sz w:val="22"/>
          <w:szCs w:val="22"/>
          <w:lang w:eastAsia="de-AT"/>
        </w:rPr>
        <w:t>mit gutem Gewissen sagen</w:t>
      </w:r>
      <w:r w:rsidR="003F48BD" w:rsidRPr="003F48BD">
        <w:rPr>
          <w:rFonts w:ascii="Arial" w:eastAsia="Times New Roman" w:hAnsi="Arial" w:cs="Arial"/>
          <w:color w:val="000000" w:themeColor="text1"/>
          <w:sz w:val="22"/>
          <w:szCs w:val="22"/>
          <w:lang w:eastAsia="de-AT"/>
        </w:rPr>
        <w:t xml:space="preserve">, dass </w:t>
      </w:r>
      <w:r w:rsidR="00E20FC2" w:rsidRPr="003F48BD">
        <w:rPr>
          <w:rFonts w:ascii="Arial" w:eastAsia="Times New Roman" w:hAnsi="Arial" w:cs="Arial"/>
          <w:color w:val="000000" w:themeColor="text1"/>
          <w:sz w:val="22"/>
          <w:szCs w:val="22"/>
          <w:lang w:eastAsia="de-AT"/>
        </w:rPr>
        <w:t xml:space="preserve">unsere Gäste </w:t>
      </w:r>
      <w:r w:rsidR="00E20FC2">
        <w:rPr>
          <w:rFonts w:ascii="Arial" w:eastAsia="Times New Roman" w:hAnsi="Arial" w:cs="Arial"/>
          <w:color w:val="000000" w:themeColor="text1"/>
          <w:sz w:val="22"/>
          <w:szCs w:val="22"/>
          <w:lang w:eastAsia="de-AT"/>
        </w:rPr>
        <w:t>ihren Aufenthalt</w:t>
      </w:r>
      <w:r w:rsidR="003F48BD" w:rsidRPr="003F48BD">
        <w:rPr>
          <w:rFonts w:ascii="Arial" w:eastAsia="Times New Roman" w:hAnsi="Arial" w:cs="Arial"/>
          <w:color w:val="000000" w:themeColor="text1"/>
          <w:sz w:val="22"/>
          <w:szCs w:val="22"/>
          <w:lang w:eastAsia="de-AT"/>
        </w:rPr>
        <w:t xml:space="preserve"> </w:t>
      </w:r>
      <w:r w:rsidR="00E20FC2">
        <w:rPr>
          <w:rFonts w:ascii="Arial" w:eastAsia="Times New Roman" w:hAnsi="Arial" w:cs="Arial"/>
          <w:color w:val="000000" w:themeColor="text1"/>
          <w:sz w:val="22"/>
          <w:szCs w:val="22"/>
          <w:lang w:eastAsia="de-AT"/>
        </w:rPr>
        <w:t xml:space="preserve">in unserem zentral gelegenen Hotel </w:t>
      </w:r>
      <w:r w:rsidR="00E20FC2" w:rsidRPr="003F48BD">
        <w:rPr>
          <w:rFonts w:ascii="Arial" w:eastAsia="Times New Roman" w:hAnsi="Arial" w:cs="Arial"/>
          <w:color w:val="000000" w:themeColor="text1"/>
          <w:sz w:val="22"/>
          <w:szCs w:val="22"/>
          <w:lang w:eastAsia="de-AT"/>
        </w:rPr>
        <w:t>ungestört</w:t>
      </w:r>
      <w:r w:rsidR="00E20FC2">
        <w:rPr>
          <w:rFonts w:ascii="Arial" w:eastAsia="Times New Roman" w:hAnsi="Arial" w:cs="Arial"/>
          <w:color w:val="000000" w:themeColor="text1"/>
          <w:sz w:val="22"/>
          <w:szCs w:val="22"/>
          <w:lang w:eastAsia="de-AT"/>
        </w:rPr>
        <w:t>, auch während der</w:t>
      </w:r>
      <w:r w:rsidR="003F48BD" w:rsidRPr="003F48BD">
        <w:rPr>
          <w:rFonts w:ascii="Arial" w:eastAsia="Times New Roman" w:hAnsi="Arial" w:cs="Arial"/>
          <w:color w:val="000000" w:themeColor="text1"/>
          <w:sz w:val="22"/>
          <w:szCs w:val="22"/>
          <w:lang w:eastAsia="de-AT"/>
        </w:rPr>
        <w:t xml:space="preserve"> Nacht</w:t>
      </w:r>
      <w:r w:rsidR="00E20FC2">
        <w:rPr>
          <w:rFonts w:ascii="Arial" w:eastAsia="Times New Roman" w:hAnsi="Arial" w:cs="Arial"/>
          <w:color w:val="000000" w:themeColor="text1"/>
          <w:sz w:val="22"/>
          <w:szCs w:val="22"/>
          <w:lang w:eastAsia="de-AT"/>
        </w:rPr>
        <w:t>,</w:t>
      </w:r>
      <w:r w:rsidR="003F48BD" w:rsidRPr="003F48BD">
        <w:rPr>
          <w:rFonts w:ascii="Arial" w:eastAsia="Times New Roman" w:hAnsi="Arial" w:cs="Arial"/>
          <w:color w:val="000000" w:themeColor="text1"/>
          <w:sz w:val="22"/>
          <w:szCs w:val="22"/>
          <w:lang w:eastAsia="de-AT"/>
        </w:rPr>
        <w:t xml:space="preserve"> </w:t>
      </w:r>
      <w:r w:rsidR="00E20FC2">
        <w:rPr>
          <w:rFonts w:ascii="Arial" w:eastAsia="Times New Roman" w:hAnsi="Arial" w:cs="Arial"/>
          <w:color w:val="000000" w:themeColor="text1"/>
          <w:sz w:val="22"/>
          <w:szCs w:val="22"/>
          <w:lang w:eastAsia="de-AT"/>
        </w:rPr>
        <w:t>genießen können</w:t>
      </w:r>
      <w:r w:rsidR="003F48BD" w:rsidRPr="003F48BD">
        <w:rPr>
          <w:rFonts w:ascii="Arial" w:eastAsia="Times New Roman" w:hAnsi="Arial" w:cs="Arial"/>
          <w:color w:val="000000" w:themeColor="text1"/>
          <w:sz w:val="22"/>
          <w:szCs w:val="22"/>
          <w:lang w:eastAsia="de-AT"/>
        </w:rPr>
        <w:t>“</w:t>
      </w:r>
      <w:r w:rsidR="00B349E6">
        <w:rPr>
          <w:rFonts w:ascii="Arial" w:eastAsia="Times New Roman" w:hAnsi="Arial" w:cs="Arial"/>
          <w:color w:val="000000" w:themeColor="text1"/>
          <w:sz w:val="22"/>
          <w:szCs w:val="22"/>
          <w:lang w:eastAsia="de-AT"/>
        </w:rPr>
        <w:t xml:space="preserve">, erklärt </w:t>
      </w:r>
      <w:r w:rsidR="00B349E6" w:rsidRPr="00B349E6">
        <w:rPr>
          <w:rFonts w:ascii="Arial" w:eastAsia="Times New Roman" w:hAnsi="Arial" w:cs="Arial"/>
          <w:color w:val="000000" w:themeColor="text1"/>
          <w:sz w:val="22"/>
          <w:szCs w:val="22"/>
          <w:lang w:eastAsia="de-AT"/>
        </w:rPr>
        <w:t>Marc Schmidt</w:t>
      </w:r>
      <w:r w:rsidR="00B349E6">
        <w:rPr>
          <w:rFonts w:ascii="Arial" w:eastAsia="Times New Roman" w:hAnsi="Arial" w:cs="Arial"/>
          <w:color w:val="000000" w:themeColor="text1"/>
          <w:sz w:val="22"/>
          <w:szCs w:val="22"/>
          <w:lang w:eastAsia="de-AT"/>
        </w:rPr>
        <w:t xml:space="preserve">, </w:t>
      </w:r>
      <w:r w:rsidR="00B349E6" w:rsidRPr="008355BF">
        <w:rPr>
          <w:rFonts w:ascii="Arial" w:eastAsia="Times New Roman" w:hAnsi="Arial" w:cs="Arial"/>
          <w:color w:val="000000" w:themeColor="text1"/>
          <w:sz w:val="22"/>
          <w:szCs w:val="22"/>
          <w:lang w:eastAsia="de-AT"/>
        </w:rPr>
        <w:t>General Manager</w:t>
      </w:r>
      <w:r w:rsidR="008355BF">
        <w:rPr>
          <w:rFonts w:ascii="Arial" w:eastAsia="Times New Roman" w:hAnsi="Arial" w:cs="Arial"/>
          <w:color w:val="000000" w:themeColor="text1"/>
          <w:sz w:val="22"/>
          <w:szCs w:val="22"/>
          <w:lang w:eastAsia="de-AT"/>
        </w:rPr>
        <w:t xml:space="preserve"> des</w:t>
      </w:r>
      <w:r w:rsidR="00B349E6" w:rsidRPr="008355BF">
        <w:rPr>
          <w:rFonts w:ascii="Arial" w:eastAsia="Times New Roman" w:hAnsi="Arial" w:cs="Arial"/>
          <w:color w:val="000000" w:themeColor="text1"/>
          <w:sz w:val="22"/>
          <w:szCs w:val="22"/>
          <w:lang w:eastAsia="de-AT"/>
        </w:rPr>
        <w:t xml:space="preserve"> </w:t>
      </w:r>
      <w:r w:rsidR="008C6E86">
        <w:rPr>
          <w:rFonts w:ascii="Arial" w:eastAsia="Times New Roman" w:hAnsi="Arial" w:cs="Arial"/>
          <w:color w:val="000000" w:themeColor="text1"/>
          <w:sz w:val="22"/>
          <w:szCs w:val="22"/>
          <w:lang w:eastAsia="de-AT"/>
        </w:rPr>
        <w:t>„</w:t>
      </w:r>
      <w:r w:rsidR="008355BF" w:rsidRPr="005B5FC0">
        <w:rPr>
          <w:rFonts w:ascii="Arial" w:eastAsia="Times New Roman" w:hAnsi="Arial" w:cs="Arial"/>
          <w:color w:val="000000" w:themeColor="text1"/>
          <w:sz w:val="22"/>
          <w:szCs w:val="22"/>
          <w:lang w:eastAsia="de-AT"/>
        </w:rPr>
        <w:t xml:space="preserve">Hampton </w:t>
      </w:r>
      <w:proofErr w:type="spellStart"/>
      <w:r w:rsidR="008355BF" w:rsidRPr="005B5FC0">
        <w:rPr>
          <w:rFonts w:ascii="Arial" w:eastAsia="Times New Roman" w:hAnsi="Arial" w:cs="Arial"/>
          <w:color w:val="000000" w:themeColor="text1"/>
          <w:sz w:val="22"/>
          <w:szCs w:val="22"/>
          <w:lang w:eastAsia="de-AT"/>
        </w:rPr>
        <w:t>by</w:t>
      </w:r>
      <w:proofErr w:type="spellEnd"/>
      <w:r w:rsidR="008355BF" w:rsidRPr="005B5FC0">
        <w:rPr>
          <w:rFonts w:ascii="Arial" w:eastAsia="Times New Roman" w:hAnsi="Arial" w:cs="Arial"/>
          <w:color w:val="000000" w:themeColor="text1"/>
          <w:sz w:val="22"/>
          <w:szCs w:val="22"/>
          <w:lang w:eastAsia="de-AT"/>
        </w:rPr>
        <w:t xml:space="preserve"> Hilton</w:t>
      </w:r>
      <w:r w:rsidR="008C6E86">
        <w:rPr>
          <w:rFonts w:ascii="Arial" w:eastAsia="Times New Roman" w:hAnsi="Arial" w:cs="Arial"/>
          <w:color w:val="000000" w:themeColor="text1"/>
          <w:sz w:val="22"/>
          <w:szCs w:val="22"/>
          <w:lang w:eastAsia="de-AT"/>
        </w:rPr>
        <w:t>“</w:t>
      </w:r>
      <w:r w:rsidR="008355BF" w:rsidRPr="005B5FC0">
        <w:rPr>
          <w:rFonts w:ascii="Arial" w:eastAsia="Times New Roman" w:hAnsi="Arial" w:cs="Arial"/>
          <w:color w:val="000000" w:themeColor="text1"/>
          <w:sz w:val="22"/>
          <w:szCs w:val="22"/>
          <w:lang w:eastAsia="de-AT"/>
        </w:rPr>
        <w:t>.</w:t>
      </w:r>
    </w:p>
    <w:p w:rsidR="003F48BD" w:rsidRPr="005B5FC0" w:rsidRDefault="003F48BD" w:rsidP="004A51AE">
      <w:pPr>
        <w:rPr>
          <w:rFonts w:ascii="Arial" w:hAnsi="Arial" w:cs="Arial"/>
          <w:b/>
          <w:sz w:val="22"/>
          <w:szCs w:val="22"/>
        </w:rPr>
      </w:pPr>
    </w:p>
    <w:p w:rsidR="004A51AE" w:rsidRPr="000C3BE8" w:rsidRDefault="004A51AE" w:rsidP="00FB3241">
      <w:pPr>
        <w:outlineLvl w:val="0"/>
        <w:rPr>
          <w:rFonts w:ascii="Arial" w:hAnsi="Arial" w:cs="Arial"/>
          <w:b/>
          <w:sz w:val="22"/>
          <w:szCs w:val="22"/>
          <w:lang w:val="de-DE"/>
        </w:rPr>
      </w:pPr>
      <w:r w:rsidRPr="000C3BE8">
        <w:rPr>
          <w:rFonts w:ascii="Arial" w:hAnsi="Arial" w:cs="Arial"/>
          <w:b/>
          <w:sz w:val="22"/>
          <w:szCs w:val="22"/>
        </w:rPr>
        <w:t xml:space="preserve">Immissionsvorgaben </w:t>
      </w:r>
      <w:r w:rsidRPr="000C3BE8">
        <w:rPr>
          <w:rFonts w:ascii="Arial" w:hAnsi="Arial" w:cs="Arial"/>
          <w:b/>
          <w:sz w:val="22"/>
          <w:szCs w:val="22"/>
          <w:lang w:val="de-DE"/>
        </w:rPr>
        <w:t xml:space="preserve">erfüllt, </w:t>
      </w:r>
      <w:proofErr w:type="spellStart"/>
      <w:r w:rsidRPr="000C3BE8">
        <w:rPr>
          <w:rFonts w:ascii="Arial" w:hAnsi="Arial" w:cs="Arial"/>
          <w:b/>
          <w:sz w:val="22"/>
          <w:szCs w:val="22"/>
          <w:lang w:val="de-DE"/>
        </w:rPr>
        <w:t>Bauziel</w:t>
      </w:r>
      <w:proofErr w:type="spellEnd"/>
      <w:r w:rsidRPr="000C3BE8">
        <w:rPr>
          <w:rFonts w:ascii="Arial" w:hAnsi="Arial" w:cs="Arial"/>
          <w:b/>
          <w:sz w:val="22"/>
          <w:szCs w:val="22"/>
          <w:lang w:val="de-DE"/>
        </w:rPr>
        <w:t xml:space="preserve"> erreicht </w:t>
      </w:r>
    </w:p>
    <w:p w:rsidR="00B349E6" w:rsidRDefault="006449E0" w:rsidP="00C06541">
      <w:pPr>
        <w:rPr>
          <w:rFonts w:ascii="Arial" w:hAnsi="Arial" w:cs="Arial"/>
          <w:sz w:val="22"/>
          <w:szCs w:val="22"/>
        </w:rPr>
      </w:pPr>
      <w:r>
        <w:rPr>
          <w:rFonts w:ascii="Arial" w:hAnsi="Arial" w:cs="Arial"/>
          <w:color w:val="000000" w:themeColor="text1"/>
          <w:sz w:val="22"/>
          <w:szCs w:val="22"/>
        </w:rPr>
        <w:t>D</w:t>
      </w:r>
      <w:r w:rsidRPr="006449E0">
        <w:rPr>
          <w:rFonts w:ascii="Arial" w:hAnsi="Arial" w:cs="Arial"/>
          <w:color w:val="000000" w:themeColor="text1"/>
          <w:sz w:val="22"/>
          <w:szCs w:val="22"/>
        </w:rPr>
        <w:t xml:space="preserve">amit sich Vibrationen </w:t>
      </w:r>
      <w:r w:rsidR="004A51AE">
        <w:rPr>
          <w:rFonts w:ascii="Arial" w:hAnsi="Arial" w:cs="Arial"/>
          <w:color w:val="000000" w:themeColor="text1"/>
          <w:sz w:val="22"/>
          <w:szCs w:val="22"/>
        </w:rPr>
        <w:t xml:space="preserve">der Straßenbahnen </w:t>
      </w:r>
      <w:r w:rsidR="005B5FC0">
        <w:rPr>
          <w:rFonts w:ascii="Arial" w:hAnsi="Arial" w:cs="Arial"/>
          <w:color w:val="000000" w:themeColor="text1"/>
          <w:sz w:val="22"/>
          <w:szCs w:val="22"/>
        </w:rPr>
        <w:t xml:space="preserve">nicht </w:t>
      </w:r>
      <w:r w:rsidRPr="006449E0">
        <w:rPr>
          <w:rFonts w:ascii="Arial" w:hAnsi="Arial" w:cs="Arial"/>
          <w:color w:val="000000" w:themeColor="text1"/>
          <w:sz w:val="22"/>
          <w:szCs w:val="22"/>
        </w:rPr>
        <w:t xml:space="preserve">über das Erdreich </w:t>
      </w:r>
      <w:r w:rsidR="00C06541" w:rsidRPr="006449E0">
        <w:rPr>
          <w:rFonts w:ascii="Arial" w:hAnsi="Arial" w:cs="Arial"/>
          <w:color w:val="000000" w:themeColor="text1"/>
          <w:sz w:val="22"/>
          <w:szCs w:val="22"/>
        </w:rPr>
        <w:t>auf die Gebäudestruktur übertr</w:t>
      </w:r>
      <w:r w:rsidRPr="006449E0">
        <w:rPr>
          <w:rFonts w:ascii="Arial" w:hAnsi="Arial" w:cs="Arial"/>
          <w:color w:val="000000" w:themeColor="text1"/>
          <w:sz w:val="22"/>
          <w:szCs w:val="22"/>
        </w:rPr>
        <w:t>a</w:t>
      </w:r>
      <w:r w:rsidR="00C06541" w:rsidRPr="006449E0">
        <w:rPr>
          <w:rFonts w:ascii="Arial" w:hAnsi="Arial" w:cs="Arial"/>
          <w:color w:val="000000" w:themeColor="text1"/>
          <w:sz w:val="22"/>
          <w:szCs w:val="22"/>
        </w:rPr>
        <w:t>g</w:t>
      </w:r>
      <w:r w:rsidRPr="006449E0">
        <w:rPr>
          <w:rFonts w:ascii="Arial" w:hAnsi="Arial" w:cs="Arial"/>
          <w:color w:val="000000" w:themeColor="text1"/>
          <w:sz w:val="22"/>
          <w:szCs w:val="22"/>
        </w:rPr>
        <w:t>en</w:t>
      </w:r>
      <w:r w:rsidR="00C06541" w:rsidRPr="006449E0">
        <w:rPr>
          <w:rFonts w:ascii="Arial" w:hAnsi="Arial" w:cs="Arial"/>
          <w:color w:val="000000" w:themeColor="text1"/>
          <w:sz w:val="22"/>
          <w:szCs w:val="22"/>
        </w:rPr>
        <w:t xml:space="preserve">, wurde das Hotel mit </w:t>
      </w:r>
      <w:r w:rsidR="00834C44">
        <w:rPr>
          <w:rFonts w:ascii="Arial" w:hAnsi="Arial" w:cs="Arial"/>
          <w:color w:val="000000" w:themeColor="text1"/>
          <w:sz w:val="22"/>
          <w:szCs w:val="22"/>
        </w:rPr>
        <w:t xml:space="preserve">einer </w:t>
      </w:r>
      <w:hyperlink r:id="rId7" w:history="1">
        <w:r w:rsidR="00834C44" w:rsidRPr="00051D41">
          <w:rPr>
            <w:rStyle w:val="Hyperlink"/>
            <w:rFonts w:ascii="Arial" w:hAnsi="Arial" w:cs="Arial"/>
            <w:sz w:val="22"/>
            <w:szCs w:val="22"/>
          </w:rPr>
          <w:t>vollflächigen Gebäudelagerung</w:t>
        </w:r>
      </w:hyperlink>
      <w:r w:rsidR="00834C44">
        <w:rPr>
          <w:rFonts w:ascii="Arial" w:hAnsi="Arial" w:cs="Arial"/>
          <w:color w:val="000000" w:themeColor="text1"/>
          <w:sz w:val="22"/>
          <w:szCs w:val="22"/>
        </w:rPr>
        <w:t xml:space="preserve"> </w:t>
      </w:r>
      <w:r w:rsidR="00C06541" w:rsidRPr="006449E0">
        <w:rPr>
          <w:rFonts w:ascii="Arial" w:hAnsi="Arial" w:cs="Arial"/>
          <w:color w:val="000000" w:themeColor="text1"/>
          <w:sz w:val="22"/>
          <w:szCs w:val="22"/>
        </w:rPr>
        <w:t>entkoppelt.</w:t>
      </w:r>
      <w:r w:rsidRPr="006449E0">
        <w:rPr>
          <w:rFonts w:ascii="Arial" w:hAnsi="Arial" w:cs="Arial"/>
          <w:sz w:val="22"/>
          <w:szCs w:val="22"/>
        </w:rPr>
        <w:t xml:space="preserve"> </w:t>
      </w:r>
      <w:r w:rsidR="000C3BE8" w:rsidRPr="006F19ED">
        <w:rPr>
          <w:rFonts w:ascii="Arial" w:hAnsi="Arial" w:cs="Arial"/>
          <w:sz w:val="22"/>
          <w:szCs w:val="22"/>
        </w:rPr>
        <w:t xml:space="preserve">Entlang des Straßenverlaufs wurden unter der Bodenplatte </w:t>
      </w:r>
      <w:r w:rsidR="00FB3241">
        <w:rPr>
          <w:rFonts w:ascii="Arial" w:hAnsi="Arial" w:cs="Arial"/>
          <w:sz w:val="22"/>
          <w:szCs w:val="22"/>
        </w:rPr>
        <w:t xml:space="preserve">des Hotels </w:t>
      </w:r>
      <w:r w:rsidR="000926B4" w:rsidRPr="006F19ED">
        <w:rPr>
          <w:rFonts w:ascii="Arial" w:hAnsi="Arial" w:cs="Arial"/>
          <w:sz w:val="22"/>
          <w:szCs w:val="22"/>
        </w:rPr>
        <w:t>Getzner Sylodyn®</w:t>
      </w:r>
      <w:r w:rsidR="000926B4">
        <w:rPr>
          <w:rFonts w:ascii="Arial" w:hAnsi="Arial" w:cs="Arial"/>
          <w:sz w:val="22"/>
          <w:szCs w:val="22"/>
        </w:rPr>
        <w:t xml:space="preserve">-Matten </w:t>
      </w:r>
      <w:r w:rsidR="000C3BE8" w:rsidRPr="006F19ED">
        <w:rPr>
          <w:rFonts w:ascii="Arial" w:hAnsi="Arial" w:cs="Arial"/>
          <w:sz w:val="22"/>
          <w:szCs w:val="22"/>
        </w:rPr>
        <w:t>verlegt. Diese verhindern die Übertragung von</w:t>
      </w:r>
      <w:r w:rsidR="00B8147F">
        <w:rPr>
          <w:rFonts w:ascii="Arial" w:hAnsi="Arial" w:cs="Arial"/>
          <w:sz w:val="22"/>
          <w:szCs w:val="22"/>
        </w:rPr>
        <w:t xml:space="preserve"> unerwünschten</w:t>
      </w:r>
      <w:r w:rsidR="000C3BE8" w:rsidRPr="006F19ED">
        <w:rPr>
          <w:rFonts w:ascii="Arial" w:hAnsi="Arial" w:cs="Arial"/>
          <w:sz w:val="22"/>
          <w:szCs w:val="22"/>
        </w:rPr>
        <w:t xml:space="preserve"> Schwingungen auf die Gebäudestruktur. </w:t>
      </w:r>
    </w:p>
    <w:p w:rsidR="00B349E6" w:rsidRDefault="00B349E6" w:rsidP="00C06541">
      <w:pPr>
        <w:rPr>
          <w:rFonts w:ascii="Arial" w:hAnsi="Arial" w:cs="Arial"/>
          <w:sz w:val="22"/>
          <w:szCs w:val="22"/>
        </w:rPr>
      </w:pPr>
    </w:p>
    <w:p w:rsidR="00C06541" w:rsidRPr="00C24996" w:rsidRDefault="00B349E6" w:rsidP="00C06541">
      <w:pPr>
        <w:rPr>
          <w:rFonts w:ascii="Arial" w:hAnsi="Arial" w:cs="Arial"/>
          <w:color w:val="FF0000"/>
          <w:sz w:val="22"/>
          <w:szCs w:val="22"/>
        </w:rPr>
      </w:pPr>
      <w:r w:rsidRPr="006F19ED">
        <w:rPr>
          <w:rFonts w:ascii="Arial" w:hAnsi="Arial" w:cs="Arial"/>
          <w:sz w:val="22"/>
          <w:szCs w:val="22"/>
        </w:rPr>
        <w:t>Eine Herausforderung bei dem Bauprojekt war das vorhandene Grundwasser: „</w:t>
      </w:r>
      <w:hyperlink r:id="rId8" w:history="1">
        <w:r w:rsidRPr="00051D41">
          <w:rPr>
            <w:rStyle w:val="Hyperlink"/>
            <w:rFonts w:ascii="Arial" w:hAnsi="Arial" w:cs="Arial"/>
            <w:sz w:val="22"/>
            <w:szCs w:val="22"/>
          </w:rPr>
          <w:t>Sylodyn®</w:t>
        </w:r>
      </w:hyperlink>
      <w:r w:rsidRPr="006F19ED">
        <w:rPr>
          <w:rFonts w:ascii="Arial" w:hAnsi="Arial" w:cs="Arial"/>
          <w:sz w:val="22"/>
          <w:szCs w:val="22"/>
        </w:rPr>
        <w:t xml:space="preserve">-Matten von Getzner sind </w:t>
      </w:r>
      <w:proofErr w:type="spellStart"/>
      <w:r w:rsidR="00B8147F" w:rsidRPr="006F19ED">
        <w:rPr>
          <w:rFonts w:ascii="Arial" w:hAnsi="Arial" w:cs="Arial"/>
          <w:sz w:val="22"/>
          <w:szCs w:val="22"/>
        </w:rPr>
        <w:t>geschlossen</w:t>
      </w:r>
      <w:r w:rsidR="00B8147F">
        <w:rPr>
          <w:rFonts w:ascii="Arial" w:hAnsi="Arial" w:cs="Arial"/>
          <w:sz w:val="22"/>
          <w:szCs w:val="22"/>
        </w:rPr>
        <w:t>zellig</w:t>
      </w:r>
      <w:proofErr w:type="spellEnd"/>
      <w:r w:rsidR="00B8147F" w:rsidRPr="006F19ED">
        <w:rPr>
          <w:rFonts w:ascii="Arial" w:hAnsi="Arial" w:cs="Arial"/>
          <w:sz w:val="22"/>
          <w:szCs w:val="22"/>
        </w:rPr>
        <w:t xml:space="preserve"> </w:t>
      </w:r>
      <w:r w:rsidRPr="006F19ED">
        <w:rPr>
          <w:rFonts w:ascii="Arial" w:hAnsi="Arial" w:cs="Arial"/>
          <w:sz w:val="22"/>
          <w:szCs w:val="22"/>
        </w:rPr>
        <w:t>und behalten ihre hervorragenden Eigenschaften auch dann, wenn sie unterhalb des Grundwasserspiegels eingesetzt werden. Neben der Qualität der Materialien sind ein qualifiziertes Erschütterungsgutachten und ein fachgerechter Einbau ein Garant für den Erfolg einer solchen Maßnahme“, erklärt Michael Biskup, Projektmanager bei Getzner.</w:t>
      </w:r>
      <w:r>
        <w:rPr>
          <w:rFonts w:ascii="Arial" w:hAnsi="Arial" w:cs="Arial"/>
          <w:sz w:val="22"/>
          <w:szCs w:val="22"/>
        </w:rPr>
        <w:t xml:space="preserve"> </w:t>
      </w:r>
      <w:r w:rsidR="007A0A02">
        <w:rPr>
          <w:rFonts w:ascii="Arial" w:hAnsi="Arial" w:cs="Arial"/>
          <w:sz w:val="22"/>
          <w:szCs w:val="22"/>
        </w:rPr>
        <w:t xml:space="preserve">Durch den </w:t>
      </w:r>
      <w:hyperlink r:id="rId9" w:history="1">
        <w:r w:rsidR="007A0A02" w:rsidRPr="009C2425">
          <w:rPr>
            <w:rStyle w:val="Hyperlink"/>
            <w:rFonts w:ascii="Arial" w:hAnsi="Arial" w:cs="Arial"/>
            <w:sz w:val="22"/>
            <w:szCs w:val="22"/>
          </w:rPr>
          <w:t>Schwingungsschutz</w:t>
        </w:r>
      </w:hyperlink>
      <w:r w:rsidR="000926B4" w:rsidRPr="000926B4">
        <w:rPr>
          <w:rFonts w:ascii="Arial" w:hAnsi="Arial" w:cs="Arial"/>
          <w:sz w:val="22"/>
          <w:szCs w:val="22"/>
        </w:rPr>
        <w:t xml:space="preserve"> </w:t>
      </w:r>
      <w:r w:rsidR="000926B4">
        <w:rPr>
          <w:rFonts w:ascii="Arial" w:hAnsi="Arial" w:cs="Arial"/>
          <w:sz w:val="22"/>
          <w:szCs w:val="22"/>
        </w:rPr>
        <w:t>können</w:t>
      </w:r>
      <w:r w:rsidR="000926B4" w:rsidRPr="000926B4">
        <w:rPr>
          <w:rFonts w:ascii="Arial" w:hAnsi="Arial" w:cs="Arial"/>
          <w:sz w:val="22"/>
          <w:szCs w:val="22"/>
        </w:rPr>
        <w:t xml:space="preserve"> die Grenzwerte der einschlägigen Richtlinien für (sekundäre) Luftschall- und Erschütterungsimmissionen im </w:t>
      </w:r>
      <w:r>
        <w:rPr>
          <w:rFonts w:ascii="Arial" w:hAnsi="Arial" w:cs="Arial"/>
          <w:sz w:val="22"/>
          <w:szCs w:val="22"/>
        </w:rPr>
        <w:t xml:space="preserve">Hotel </w:t>
      </w:r>
      <w:r w:rsidR="007118FF">
        <w:rPr>
          <w:rFonts w:ascii="Arial" w:hAnsi="Arial" w:cs="Arial"/>
          <w:sz w:val="22"/>
          <w:szCs w:val="22"/>
        </w:rPr>
        <w:t>„</w:t>
      </w:r>
      <w:r>
        <w:rPr>
          <w:rFonts w:ascii="Arial" w:hAnsi="Arial" w:cs="Arial"/>
          <w:sz w:val="22"/>
          <w:szCs w:val="22"/>
        </w:rPr>
        <w:t xml:space="preserve">Hampton </w:t>
      </w:r>
      <w:proofErr w:type="spellStart"/>
      <w:r>
        <w:rPr>
          <w:rFonts w:ascii="Arial" w:hAnsi="Arial" w:cs="Arial"/>
          <w:sz w:val="22"/>
          <w:szCs w:val="22"/>
        </w:rPr>
        <w:t>by</w:t>
      </w:r>
      <w:proofErr w:type="spellEnd"/>
      <w:r>
        <w:rPr>
          <w:rFonts w:ascii="Arial" w:hAnsi="Arial" w:cs="Arial"/>
          <w:sz w:val="22"/>
          <w:szCs w:val="22"/>
        </w:rPr>
        <w:t xml:space="preserve"> Hilton</w:t>
      </w:r>
      <w:r w:rsidR="007118FF">
        <w:rPr>
          <w:rFonts w:ascii="Arial" w:hAnsi="Arial" w:cs="Arial"/>
          <w:sz w:val="22"/>
          <w:szCs w:val="22"/>
        </w:rPr>
        <w:t>“</w:t>
      </w:r>
      <w:r>
        <w:rPr>
          <w:rFonts w:ascii="Arial" w:hAnsi="Arial" w:cs="Arial"/>
          <w:sz w:val="22"/>
          <w:szCs w:val="22"/>
        </w:rPr>
        <w:t xml:space="preserve"> </w:t>
      </w:r>
      <w:r w:rsidR="000926B4" w:rsidRPr="000926B4">
        <w:rPr>
          <w:rFonts w:ascii="Arial" w:hAnsi="Arial" w:cs="Arial"/>
          <w:sz w:val="22"/>
          <w:szCs w:val="22"/>
        </w:rPr>
        <w:t>eingehalten</w:t>
      </w:r>
      <w:r>
        <w:rPr>
          <w:rFonts w:ascii="Arial" w:hAnsi="Arial" w:cs="Arial"/>
          <w:sz w:val="22"/>
          <w:szCs w:val="22"/>
        </w:rPr>
        <w:t xml:space="preserve"> werden. D</w:t>
      </w:r>
      <w:r w:rsidR="000C3BE8" w:rsidRPr="006F19ED">
        <w:rPr>
          <w:rFonts w:ascii="Arial" w:hAnsi="Arial" w:cs="Arial"/>
          <w:sz w:val="22"/>
          <w:szCs w:val="22"/>
        </w:rPr>
        <w:t xml:space="preserve">ie </w:t>
      </w:r>
      <w:r w:rsidR="000926B4">
        <w:rPr>
          <w:rFonts w:ascii="Arial" w:hAnsi="Arial" w:cs="Arial"/>
          <w:sz w:val="22"/>
          <w:szCs w:val="22"/>
        </w:rPr>
        <w:t>Ungestörtheit</w:t>
      </w:r>
      <w:r w:rsidR="000C3BE8" w:rsidRPr="006F19ED">
        <w:rPr>
          <w:rFonts w:ascii="Arial" w:hAnsi="Arial" w:cs="Arial"/>
          <w:sz w:val="22"/>
          <w:szCs w:val="22"/>
        </w:rPr>
        <w:t xml:space="preserve"> der </w:t>
      </w:r>
      <w:r w:rsidR="007A0A02">
        <w:rPr>
          <w:rFonts w:ascii="Arial" w:hAnsi="Arial" w:cs="Arial"/>
          <w:sz w:val="22"/>
          <w:szCs w:val="22"/>
        </w:rPr>
        <w:t>Hotelg</w:t>
      </w:r>
      <w:r w:rsidR="000C3BE8" w:rsidRPr="006F19ED">
        <w:rPr>
          <w:rFonts w:ascii="Arial" w:hAnsi="Arial" w:cs="Arial"/>
          <w:sz w:val="22"/>
          <w:szCs w:val="22"/>
        </w:rPr>
        <w:t xml:space="preserve">äste </w:t>
      </w:r>
      <w:r w:rsidR="007A0A02">
        <w:rPr>
          <w:rFonts w:ascii="Arial" w:hAnsi="Arial" w:cs="Arial"/>
          <w:sz w:val="22"/>
          <w:szCs w:val="22"/>
        </w:rPr>
        <w:t xml:space="preserve">und der Umgebung </w:t>
      </w:r>
      <w:r w:rsidR="000926B4">
        <w:rPr>
          <w:rFonts w:ascii="Arial" w:hAnsi="Arial" w:cs="Arial"/>
          <w:sz w:val="22"/>
          <w:szCs w:val="22"/>
        </w:rPr>
        <w:t>ist</w:t>
      </w:r>
      <w:r w:rsidR="000C3BE8" w:rsidRPr="006F19ED">
        <w:rPr>
          <w:rFonts w:ascii="Arial" w:hAnsi="Arial" w:cs="Arial"/>
          <w:sz w:val="22"/>
          <w:szCs w:val="22"/>
        </w:rPr>
        <w:t xml:space="preserve"> </w:t>
      </w:r>
      <w:r>
        <w:rPr>
          <w:rFonts w:ascii="Arial" w:hAnsi="Arial" w:cs="Arial"/>
          <w:sz w:val="22"/>
          <w:szCs w:val="22"/>
        </w:rPr>
        <w:t xml:space="preserve">damit </w:t>
      </w:r>
      <w:r w:rsidR="000926B4">
        <w:rPr>
          <w:rFonts w:ascii="Arial" w:hAnsi="Arial" w:cs="Arial"/>
          <w:sz w:val="22"/>
          <w:szCs w:val="22"/>
        </w:rPr>
        <w:t>sichergestellt</w:t>
      </w:r>
      <w:r w:rsidR="000C3BE8" w:rsidRPr="006F19ED">
        <w:rPr>
          <w:rFonts w:ascii="Arial" w:hAnsi="Arial" w:cs="Arial"/>
          <w:sz w:val="22"/>
          <w:szCs w:val="22"/>
        </w:rPr>
        <w:t>.</w:t>
      </w:r>
      <w:r w:rsidR="004A51AE">
        <w:rPr>
          <w:rFonts w:ascii="Arial" w:hAnsi="Arial" w:cs="Arial"/>
          <w:sz w:val="22"/>
          <w:szCs w:val="22"/>
        </w:rPr>
        <w:t xml:space="preserve"> </w:t>
      </w:r>
    </w:p>
    <w:p w:rsidR="00C06541" w:rsidRDefault="00C06541" w:rsidP="006F19ED">
      <w:pPr>
        <w:rPr>
          <w:rFonts w:ascii="Arial" w:hAnsi="Arial" w:cs="Arial"/>
          <w:sz w:val="22"/>
          <w:szCs w:val="22"/>
        </w:rPr>
      </w:pPr>
    </w:p>
    <w:p w:rsidR="00B8147F" w:rsidRPr="00B8147F" w:rsidRDefault="006F19ED" w:rsidP="00FB3241">
      <w:pPr>
        <w:outlineLvl w:val="0"/>
        <w:rPr>
          <w:rFonts w:ascii="Arial" w:hAnsi="Arial" w:cs="Arial"/>
          <w:b/>
          <w:sz w:val="22"/>
          <w:szCs w:val="22"/>
          <w:lang w:val="en-US"/>
        </w:rPr>
      </w:pPr>
      <w:proofErr w:type="spellStart"/>
      <w:r w:rsidRPr="00B8147F">
        <w:rPr>
          <w:rFonts w:ascii="Arial" w:hAnsi="Arial" w:cs="Arial"/>
          <w:b/>
          <w:sz w:val="22"/>
          <w:szCs w:val="22"/>
          <w:lang w:val="en-US"/>
        </w:rPr>
        <w:t>Factbox</w:t>
      </w:r>
      <w:proofErr w:type="spellEnd"/>
      <w:r w:rsidR="00B8147F" w:rsidRPr="00B8147F">
        <w:rPr>
          <w:rFonts w:ascii="Arial" w:hAnsi="Arial" w:cs="Arial"/>
          <w:b/>
          <w:sz w:val="22"/>
          <w:szCs w:val="22"/>
          <w:lang w:val="en-US"/>
        </w:rPr>
        <w:t xml:space="preserve">: </w:t>
      </w:r>
    </w:p>
    <w:p w:rsidR="00B8147F" w:rsidRDefault="00B8147F" w:rsidP="006F19ED">
      <w:pPr>
        <w:rPr>
          <w:rFonts w:ascii="Arial" w:hAnsi="Arial" w:cs="Arial"/>
          <w:b/>
          <w:sz w:val="22"/>
          <w:szCs w:val="22"/>
          <w:lang w:val="en-US"/>
        </w:rPr>
      </w:pPr>
    </w:p>
    <w:p w:rsidR="00B8147F" w:rsidRDefault="00FB3241" w:rsidP="00FB3241">
      <w:pPr>
        <w:outlineLvl w:val="0"/>
        <w:rPr>
          <w:rFonts w:ascii="Arial" w:hAnsi="Arial" w:cs="Arial"/>
          <w:b/>
          <w:sz w:val="22"/>
          <w:szCs w:val="22"/>
          <w:lang w:val="en-US"/>
        </w:rPr>
      </w:pPr>
      <w:r w:rsidRPr="00FB3241">
        <w:rPr>
          <w:rFonts w:ascii="Arial" w:hAnsi="Arial" w:cs="Arial"/>
          <w:b/>
          <w:sz w:val="22"/>
          <w:szCs w:val="22"/>
          <w:lang w:val="en-US"/>
        </w:rPr>
        <w:t>„</w:t>
      </w:r>
      <w:r w:rsidR="00B8147F" w:rsidRPr="00B8147F">
        <w:rPr>
          <w:rFonts w:ascii="Arial" w:hAnsi="Arial" w:cs="Arial"/>
          <w:b/>
          <w:sz w:val="22"/>
          <w:szCs w:val="22"/>
          <w:lang w:val="en-US"/>
        </w:rPr>
        <w:t>Hampton by Hilton</w:t>
      </w:r>
      <w:r w:rsidR="008C6E86">
        <w:rPr>
          <w:rFonts w:ascii="Arial" w:hAnsi="Arial" w:cs="Arial"/>
          <w:b/>
          <w:sz w:val="22"/>
          <w:szCs w:val="22"/>
          <w:lang w:val="en-US"/>
        </w:rPr>
        <w:t>”</w:t>
      </w:r>
      <w:r w:rsidR="00B8147F" w:rsidRPr="00B8147F">
        <w:rPr>
          <w:rFonts w:ascii="Arial" w:hAnsi="Arial" w:cs="Arial"/>
          <w:b/>
          <w:sz w:val="22"/>
          <w:szCs w:val="22"/>
          <w:lang w:val="en-US"/>
        </w:rPr>
        <w:t xml:space="preserve"> Berlin </w:t>
      </w:r>
      <w:proofErr w:type="spellStart"/>
      <w:r w:rsidR="00B8147F" w:rsidRPr="00B8147F">
        <w:rPr>
          <w:rFonts w:ascii="Arial" w:hAnsi="Arial" w:cs="Arial"/>
          <w:b/>
          <w:sz w:val="22"/>
          <w:szCs w:val="22"/>
          <w:lang w:val="en-US"/>
        </w:rPr>
        <w:t>Alexanderplatz</w:t>
      </w:r>
      <w:proofErr w:type="spellEnd"/>
    </w:p>
    <w:p w:rsidR="006F19ED" w:rsidRPr="005B5FC0" w:rsidRDefault="006F19ED" w:rsidP="00FB3241">
      <w:pPr>
        <w:outlineLvl w:val="0"/>
        <w:rPr>
          <w:rFonts w:ascii="Arial" w:hAnsi="Arial" w:cs="Arial"/>
          <w:sz w:val="22"/>
          <w:szCs w:val="22"/>
        </w:rPr>
      </w:pPr>
      <w:r w:rsidRPr="005B5FC0">
        <w:rPr>
          <w:rFonts w:ascii="Arial" w:hAnsi="Arial" w:cs="Arial"/>
          <w:b/>
          <w:sz w:val="22"/>
          <w:szCs w:val="22"/>
        </w:rPr>
        <w:t>Hotelleitung:</w:t>
      </w:r>
      <w:r w:rsidRPr="005B5FC0">
        <w:rPr>
          <w:rFonts w:ascii="Arial" w:hAnsi="Arial" w:cs="Arial"/>
          <w:sz w:val="22"/>
          <w:szCs w:val="22"/>
        </w:rPr>
        <w:t xml:space="preserve"> PRIMESTAR </w:t>
      </w:r>
      <w:proofErr w:type="spellStart"/>
      <w:r w:rsidRPr="005B5FC0">
        <w:rPr>
          <w:rFonts w:ascii="Arial" w:hAnsi="Arial" w:cs="Arial"/>
          <w:sz w:val="22"/>
          <w:szCs w:val="22"/>
        </w:rPr>
        <w:t>Hospitality</w:t>
      </w:r>
      <w:proofErr w:type="spellEnd"/>
      <w:r w:rsidRPr="005B5FC0">
        <w:rPr>
          <w:rFonts w:ascii="Arial" w:hAnsi="Arial" w:cs="Arial"/>
          <w:sz w:val="22"/>
          <w:szCs w:val="22"/>
        </w:rPr>
        <w:t xml:space="preserve"> GmbH</w:t>
      </w:r>
    </w:p>
    <w:p w:rsidR="006F19ED" w:rsidRPr="006F19ED" w:rsidRDefault="006F19ED" w:rsidP="006F19ED">
      <w:pPr>
        <w:rPr>
          <w:rFonts w:ascii="Arial" w:hAnsi="Arial" w:cs="Arial"/>
          <w:sz w:val="22"/>
          <w:szCs w:val="22"/>
        </w:rPr>
      </w:pPr>
      <w:r w:rsidRPr="006F19ED">
        <w:rPr>
          <w:rFonts w:ascii="Arial" w:hAnsi="Arial" w:cs="Arial"/>
          <w:b/>
          <w:sz w:val="22"/>
          <w:szCs w:val="22"/>
        </w:rPr>
        <w:t>Bauherr:</w:t>
      </w:r>
      <w:r w:rsidRPr="006F19ED">
        <w:rPr>
          <w:rFonts w:ascii="Arial" w:hAnsi="Arial" w:cs="Arial"/>
          <w:sz w:val="22"/>
          <w:szCs w:val="22"/>
        </w:rPr>
        <w:t xml:space="preserve"> Lambert Wohnbau GmbH</w:t>
      </w:r>
    </w:p>
    <w:p w:rsidR="006F19ED" w:rsidRPr="006F19ED" w:rsidRDefault="006F19ED" w:rsidP="006F19ED">
      <w:pPr>
        <w:rPr>
          <w:rFonts w:ascii="Arial" w:hAnsi="Arial" w:cs="Arial"/>
          <w:sz w:val="22"/>
          <w:szCs w:val="22"/>
        </w:rPr>
      </w:pPr>
      <w:r w:rsidRPr="006F19ED">
        <w:rPr>
          <w:rFonts w:ascii="Arial" w:hAnsi="Arial" w:cs="Arial"/>
          <w:b/>
          <w:sz w:val="22"/>
          <w:szCs w:val="22"/>
        </w:rPr>
        <w:t>Architekt:</w:t>
      </w:r>
      <w:r w:rsidRPr="006F19ED">
        <w:rPr>
          <w:rFonts w:ascii="Arial" w:hAnsi="Arial" w:cs="Arial"/>
          <w:sz w:val="22"/>
          <w:szCs w:val="22"/>
        </w:rPr>
        <w:t xml:space="preserve"> Collignon Architektur und Design GmbH</w:t>
      </w:r>
    </w:p>
    <w:p w:rsidR="006F19ED" w:rsidRPr="006F19ED" w:rsidRDefault="006F19ED" w:rsidP="006F19ED">
      <w:pPr>
        <w:rPr>
          <w:rFonts w:ascii="Arial" w:hAnsi="Arial" w:cs="Arial"/>
          <w:sz w:val="22"/>
          <w:szCs w:val="22"/>
        </w:rPr>
      </w:pPr>
      <w:r w:rsidRPr="006F19ED">
        <w:rPr>
          <w:rFonts w:ascii="Arial" w:hAnsi="Arial" w:cs="Arial"/>
          <w:b/>
          <w:sz w:val="22"/>
          <w:szCs w:val="22"/>
        </w:rPr>
        <w:t>Auftraggeber:</w:t>
      </w:r>
      <w:r w:rsidRPr="006F19ED">
        <w:rPr>
          <w:rFonts w:ascii="Arial" w:hAnsi="Arial" w:cs="Arial"/>
          <w:sz w:val="22"/>
          <w:szCs w:val="22"/>
        </w:rPr>
        <w:t xml:space="preserve"> PORR Deutschland GmbH</w:t>
      </w:r>
    </w:p>
    <w:p w:rsidR="006F19ED" w:rsidRPr="006F19ED" w:rsidRDefault="006F19ED" w:rsidP="00FB3241">
      <w:pPr>
        <w:outlineLvl w:val="0"/>
        <w:rPr>
          <w:rFonts w:ascii="Arial" w:hAnsi="Arial" w:cs="Arial"/>
          <w:sz w:val="22"/>
          <w:szCs w:val="22"/>
          <w:u w:val="single"/>
        </w:rPr>
      </w:pPr>
      <w:r w:rsidRPr="006F19ED">
        <w:rPr>
          <w:rFonts w:ascii="Arial" w:hAnsi="Arial" w:cs="Arial"/>
          <w:b/>
          <w:sz w:val="22"/>
          <w:szCs w:val="22"/>
        </w:rPr>
        <w:t>Planungsbüro für den Erschütterungsschutz:</w:t>
      </w:r>
      <w:r w:rsidRPr="006F19ED">
        <w:rPr>
          <w:rFonts w:ascii="Arial" w:hAnsi="Arial" w:cs="Arial"/>
          <w:sz w:val="22"/>
          <w:szCs w:val="22"/>
        </w:rPr>
        <w:t xml:space="preserve"> </w:t>
      </w:r>
      <w:proofErr w:type="spellStart"/>
      <w:r w:rsidRPr="006F19ED">
        <w:rPr>
          <w:rFonts w:ascii="Arial" w:hAnsi="Arial" w:cs="Arial"/>
          <w:sz w:val="22"/>
          <w:szCs w:val="22"/>
        </w:rPr>
        <w:t>imb</w:t>
      </w:r>
      <w:proofErr w:type="spellEnd"/>
      <w:r w:rsidRPr="006F19ED">
        <w:rPr>
          <w:rFonts w:ascii="Arial" w:hAnsi="Arial" w:cs="Arial"/>
          <w:sz w:val="22"/>
          <w:szCs w:val="22"/>
        </w:rPr>
        <w:t>-dynamik GmbH</w:t>
      </w:r>
    </w:p>
    <w:p w:rsidR="00FB3241" w:rsidRDefault="00FB3241" w:rsidP="006F19ED">
      <w:pPr>
        <w:rPr>
          <w:rFonts w:ascii="Arial" w:hAnsi="Arial" w:cs="Arial"/>
          <w:b/>
          <w:sz w:val="22"/>
          <w:szCs w:val="22"/>
        </w:rPr>
      </w:pPr>
    </w:p>
    <w:p w:rsidR="00FB3241" w:rsidRDefault="00FB3241" w:rsidP="006F19ED">
      <w:pPr>
        <w:rPr>
          <w:rFonts w:ascii="Arial" w:hAnsi="Arial" w:cs="Arial"/>
          <w:b/>
          <w:sz w:val="22"/>
          <w:szCs w:val="22"/>
        </w:rPr>
      </w:pPr>
    </w:p>
    <w:p w:rsidR="00FB3241" w:rsidRDefault="00FB3241" w:rsidP="006F19ED">
      <w:pPr>
        <w:rPr>
          <w:rFonts w:ascii="Arial" w:hAnsi="Arial" w:cs="Arial"/>
          <w:b/>
          <w:sz w:val="22"/>
          <w:szCs w:val="22"/>
        </w:rPr>
      </w:pPr>
    </w:p>
    <w:p w:rsidR="00FB3241" w:rsidRPr="007A0A02" w:rsidRDefault="00FB3241" w:rsidP="00FB3241">
      <w:pPr>
        <w:outlineLvl w:val="0"/>
        <w:rPr>
          <w:rFonts w:ascii="Arial" w:hAnsi="Arial" w:cs="Arial"/>
          <w:b/>
          <w:sz w:val="22"/>
          <w:szCs w:val="22"/>
        </w:rPr>
      </w:pPr>
      <w:r w:rsidRPr="00FB3241">
        <w:rPr>
          <w:rFonts w:ascii="Arial" w:hAnsi="Arial" w:cs="Arial"/>
          <w:b/>
          <w:sz w:val="22"/>
          <w:szCs w:val="22"/>
        </w:rPr>
        <w:lastRenderedPageBreak/>
        <w:t>Vorteile</w:t>
      </w:r>
      <w:r w:rsidRPr="006F19ED">
        <w:rPr>
          <w:rFonts w:ascii="Arial" w:hAnsi="Arial" w:cs="Arial"/>
          <w:b/>
          <w:sz w:val="22"/>
          <w:szCs w:val="22"/>
        </w:rPr>
        <w:t xml:space="preserve"> </w:t>
      </w:r>
      <w:r w:rsidRPr="007A0A02">
        <w:rPr>
          <w:rFonts w:ascii="Arial" w:hAnsi="Arial" w:cs="Arial"/>
          <w:b/>
          <w:sz w:val="22"/>
          <w:szCs w:val="22"/>
        </w:rPr>
        <w:t xml:space="preserve">Gebäudelagerung </w:t>
      </w:r>
      <w:r>
        <w:rPr>
          <w:rFonts w:ascii="Arial" w:hAnsi="Arial" w:cs="Arial"/>
          <w:b/>
          <w:sz w:val="22"/>
          <w:szCs w:val="22"/>
        </w:rPr>
        <w:t>„</w:t>
      </w:r>
      <w:r w:rsidRPr="007A0A02">
        <w:rPr>
          <w:rFonts w:ascii="Arial" w:hAnsi="Arial" w:cs="Arial"/>
          <w:b/>
          <w:sz w:val="22"/>
          <w:szCs w:val="22"/>
        </w:rPr>
        <w:t xml:space="preserve">Hampton </w:t>
      </w:r>
      <w:proofErr w:type="spellStart"/>
      <w:r w:rsidRPr="007A0A02">
        <w:rPr>
          <w:rFonts w:ascii="Arial" w:hAnsi="Arial" w:cs="Arial"/>
          <w:b/>
          <w:sz w:val="22"/>
          <w:szCs w:val="22"/>
        </w:rPr>
        <w:t>by</w:t>
      </w:r>
      <w:proofErr w:type="spellEnd"/>
      <w:r w:rsidRPr="007A0A02">
        <w:rPr>
          <w:rFonts w:ascii="Arial" w:hAnsi="Arial" w:cs="Arial"/>
          <w:b/>
          <w:sz w:val="22"/>
          <w:szCs w:val="22"/>
        </w:rPr>
        <w:t xml:space="preserve"> Hilton</w:t>
      </w:r>
      <w:r>
        <w:rPr>
          <w:rFonts w:ascii="Arial" w:hAnsi="Arial" w:cs="Arial"/>
          <w:b/>
          <w:sz w:val="22"/>
          <w:szCs w:val="22"/>
        </w:rPr>
        <w:t>“</w:t>
      </w:r>
    </w:p>
    <w:p w:rsidR="00FB3241" w:rsidRDefault="00FB3241" w:rsidP="00FB3241">
      <w:pPr>
        <w:pStyle w:val="Listenabsatz"/>
        <w:numPr>
          <w:ilvl w:val="0"/>
          <w:numId w:val="6"/>
        </w:numPr>
        <w:rPr>
          <w:rFonts w:ascii="Arial" w:hAnsi="Arial" w:cs="Arial"/>
          <w:sz w:val="22"/>
          <w:szCs w:val="22"/>
        </w:rPr>
      </w:pPr>
      <w:r w:rsidRPr="007C0C9D">
        <w:rPr>
          <w:rFonts w:ascii="Arial" w:hAnsi="Arial" w:cs="Arial"/>
          <w:sz w:val="22"/>
          <w:szCs w:val="22"/>
        </w:rPr>
        <w:t>Erschütterungsschutz</w:t>
      </w:r>
      <w:r w:rsidRPr="00FB3241">
        <w:rPr>
          <w:rFonts w:ascii="Arial" w:hAnsi="Arial" w:cs="Arial"/>
          <w:sz w:val="22"/>
          <w:szCs w:val="22"/>
        </w:rPr>
        <w:t xml:space="preserve"> </w:t>
      </w:r>
      <w:r>
        <w:rPr>
          <w:rFonts w:ascii="Arial" w:hAnsi="Arial" w:cs="Arial"/>
          <w:sz w:val="22"/>
          <w:szCs w:val="22"/>
        </w:rPr>
        <w:t>in</w:t>
      </w:r>
      <w:r w:rsidRPr="007A0A02">
        <w:rPr>
          <w:rFonts w:ascii="Arial" w:hAnsi="Arial" w:cs="Arial"/>
          <w:sz w:val="22"/>
          <w:szCs w:val="22"/>
        </w:rPr>
        <w:t xml:space="preserve"> geprüfte</w:t>
      </w:r>
      <w:r>
        <w:rPr>
          <w:rFonts w:ascii="Arial" w:hAnsi="Arial" w:cs="Arial"/>
          <w:sz w:val="22"/>
          <w:szCs w:val="22"/>
        </w:rPr>
        <w:t>r</w:t>
      </w:r>
      <w:r w:rsidRPr="007A0A02">
        <w:rPr>
          <w:rFonts w:ascii="Arial" w:hAnsi="Arial" w:cs="Arial"/>
          <w:sz w:val="22"/>
          <w:szCs w:val="22"/>
        </w:rPr>
        <w:t xml:space="preserve"> Qualität</w:t>
      </w:r>
      <w:r>
        <w:rPr>
          <w:rFonts w:ascii="Arial" w:hAnsi="Arial" w:cs="Arial"/>
          <w:sz w:val="22"/>
          <w:szCs w:val="22"/>
        </w:rPr>
        <w:t xml:space="preserve"> (</w:t>
      </w:r>
      <w:proofErr w:type="spellStart"/>
      <w:r w:rsidR="009C2425">
        <w:rPr>
          <w:rFonts w:ascii="Arial" w:hAnsi="Arial" w:cs="Arial"/>
          <w:sz w:val="22"/>
          <w:szCs w:val="22"/>
        </w:rPr>
        <w:fldChar w:fldCharType="begin"/>
      </w:r>
      <w:r w:rsidR="009C2425">
        <w:rPr>
          <w:rFonts w:ascii="Arial" w:hAnsi="Arial" w:cs="Arial"/>
          <w:sz w:val="22"/>
          <w:szCs w:val="22"/>
        </w:rPr>
        <w:instrText xml:space="preserve"> HYPERLINK "https://www.getzner.com/de/presse/getzner-werkstoffe-setzt-neue-qualitaetsmassstaebe-im-baubereich" </w:instrText>
      </w:r>
      <w:r w:rsidR="009C2425">
        <w:rPr>
          <w:rFonts w:ascii="Arial" w:hAnsi="Arial" w:cs="Arial"/>
          <w:sz w:val="22"/>
          <w:szCs w:val="22"/>
        </w:rPr>
      </w:r>
      <w:r w:rsidR="009C2425">
        <w:rPr>
          <w:rFonts w:ascii="Arial" w:hAnsi="Arial" w:cs="Arial"/>
          <w:sz w:val="22"/>
          <w:szCs w:val="22"/>
        </w:rPr>
        <w:fldChar w:fldCharType="separate"/>
      </w:r>
      <w:r w:rsidRPr="009C2425">
        <w:rPr>
          <w:rStyle w:val="Hyperlink"/>
          <w:rFonts w:ascii="Arial" w:hAnsi="Arial" w:cs="Arial"/>
          <w:sz w:val="22"/>
          <w:szCs w:val="22"/>
        </w:rPr>
        <w:t>abZ</w:t>
      </w:r>
      <w:proofErr w:type="spellEnd"/>
      <w:r w:rsidR="009C2425">
        <w:rPr>
          <w:rFonts w:ascii="Arial" w:hAnsi="Arial" w:cs="Arial"/>
          <w:sz w:val="22"/>
          <w:szCs w:val="22"/>
        </w:rPr>
        <w:fldChar w:fldCharType="end"/>
      </w:r>
      <w:r>
        <w:rPr>
          <w:rFonts w:ascii="Arial" w:hAnsi="Arial" w:cs="Arial"/>
          <w:sz w:val="22"/>
          <w:szCs w:val="22"/>
        </w:rPr>
        <w:t>)</w:t>
      </w:r>
    </w:p>
    <w:p w:rsidR="008B2AC3" w:rsidRPr="00FB3241" w:rsidRDefault="00FB3241" w:rsidP="00FB3241">
      <w:pPr>
        <w:pStyle w:val="Listenabsatz"/>
        <w:numPr>
          <w:ilvl w:val="0"/>
          <w:numId w:val="6"/>
        </w:numPr>
        <w:rPr>
          <w:rFonts w:ascii="Arial" w:hAnsi="Arial" w:cs="Arial"/>
          <w:sz w:val="22"/>
          <w:szCs w:val="22"/>
        </w:rPr>
      </w:pPr>
      <w:r w:rsidRPr="007A0A02">
        <w:rPr>
          <w:rFonts w:ascii="Arial" w:hAnsi="Arial" w:cs="Arial"/>
          <w:sz w:val="22"/>
          <w:szCs w:val="22"/>
        </w:rPr>
        <w:t xml:space="preserve">Höchster Wohnkomfort </w:t>
      </w:r>
      <w:r>
        <w:rPr>
          <w:rFonts w:ascii="Arial" w:hAnsi="Arial" w:cs="Arial"/>
          <w:sz w:val="22"/>
          <w:szCs w:val="22"/>
        </w:rPr>
        <w:t xml:space="preserve">trotz </w:t>
      </w:r>
      <w:r w:rsidRPr="007A0A02">
        <w:rPr>
          <w:rFonts w:ascii="Arial" w:hAnsi="Arial" w:cs="Arial"/>
          <w:sz w:val="22"/>
          <w:szCs w:val="22"/>
        </w:rPr>
        <w:t>starker Straßen</w:t>
      </w:r>
      <w:r>
        <w:rPr>
          <w:rFonts w:ascii="Arial" w:hAnsi="Arial" w:cs="Arial"/>
          <w:sz w:val="22"/>
          <w:szCs w:val="22"/>
        </w:rPr>
        <w:t>- und U-Bahn-Immissionen</w:t>
      </w:r>
      <w:r w:rsidRPr="007A0A02">
        <w:rPr>
          <w:rFonts w:ascii="Arial" w:hAnsi="Arial" w:cs="Arial"/>
          <w:sz w:val="22"/>
          <w:szCs w:val="22"/>
        </w:rPr>
        <w:t xml:space="preserve"> </w:t>
      </w:r>
      <w:r>
        <w:rPr>
          <w:rFonts w:ascii="Arial" w:hAnsi="Arial" w:cs="Arial"/>
          <w:sz w:val="22"/>
          <w:szCs w:val="22"/>
        </w:rPr>
        <w:t>(angrenzende Straßenbahnlinien sowie ein U-Bahntunnel</w:t>
      </w:r>
      <w:r w:rsidRPr="007A0A02">
        <w:rPr>
          <w:rFonts w:ascii="Arial" w:hAnsi="Arial" w:cs="Arial"/>
          <w:sz w:val="22"/>
          <w:szCs w:val="22"/>
        </w:rPr>
        <w:t xml:space="preserve"> </w:t>
      </w:r>
      <w:r>
        <w:rPr>
          <w:rFonts w:ascii="Arial" w:hAnsi="Arial" w:cs="Arial"/>
          <w:sz w:val="22"/>
          <w:szCs w:val="22"/>
        </w:rPr>
        <w:t>unter dem Gebäude)</w:t>
      </w:r>
    </w:p>
    <w:p w:rsidR="00FB3241" w:rsidRDefault="00FB3241" w:rsidP="00FB3241">
      <w:pPr>
        <w:pStyle w:val="Listenabsatz"/>
        <w:numPr>
          <w:ilvl w:val="0"/>
          <w:numId w:val="6"/>
        </w:numPr>
        <w:rPr>
          <w:rFonts w:ascii="Arial" w:hAnsi="Arial" w:cs="Arial"/>
          <w:sz w:val="22"/>
          <w:szCs w:val="22"/>
        </w:rPr>
      </w:pPr>
      <w:r w:rsidRPr="00FB3241">
        <w:rPr>
          <w:rFonts w:ascii="Arial" w:hAnsi="Arial" w:cs="Arial"/>
          <w:sz w:val="22"/>
          <w:szCs w:val="22"/>
        </w:rPr>
        <w:t>Hochwertige, hochpreisige</w:t>
      </w:r>
      <w:r w:rsidRPr="007A0A02">
        <w:rPr>
          <w:rFonts w:ascii="Arial" w:hAnsi="Arial" w:cs="Arial"/>
          <w:sz w:val="22"/>
          <w:szCs w:val="22"/>
        </w:rPr>
        <w:t xml:space="preserve"> Nutzung </w:t>
      </w:r>
      <w:r>
        <w:rPr>
          <w:rFonts w:ascii="Arial" w:hAnsi="Arial" w:cs="Arial"/>
          <w:sz w:val="22"/>
          <w:szCs w:val="22"/>
        </w:rPr>
        <w:t>des Objekts möglich</w:t>
      </w:r>
    </w:p>
    <w:p w:rsidR="00C06541" w:rsidRPr="00DB7EBE" w:rsidRDefault="00C06541" w:rsidP="00C06541">
      <w:pPr>
        <w:rPr>
          <w:rFonts w:ascii="Arial" w:eastAsia="Times New Roman" w:hAnsi="Arial" w:cs="Arial"/>
          <w:color w:val="000000"/>
          <w:sz w:val="22"/>
          <w:szCs w:val="22"/>
          <w:lang w:eastAsia="de-AT"/>
        </w:rPr>
      </w:pPr>
    </w:p>
    <w:p w:rsidR="005C1A58" w:rsidRDefault="008B2AC3" w:rsidP="005C1A58">
      <w:pPr>
        <w:outlineLvl w:val="0"/>
        <w:rPr>
          <w:rFonts w:ascii="Arial" w:hAnsi="Arial"/>
          <w:sz w:val="22"/>
          <w:szCs w:val="22"/>
        </w:rPr>
      </w:pPr>
      <w:r w:rsidRPr="005C1A58">
        <w:rPr>
          <w:rFonts w:ascii="Arial" w:hAnsi="Arial"/>
          <w:b/>
          <w:sz w:val="22"/>
          <w:szCs w:val="22"/>
        </w:rPr>
        <w:t xml:space="preserve">Bild 1: </w:t>
      </w:r>
      <w:r w:rsidR="005C1A58" w:rsidRPr="005C1A58">
        <w:rPr>
          <w:rFonts w:ascii="Arial" w:hAnsi="Arial"/>
          <w:sz w:val="22"/>
          <w:szCs w:val="22"/>
        </w:rPr>
        <w:t>Getzner_GBL_HBH_Alexanderplatz.jpg</w:t>
      </w:r>
    </w:p>
    <w:p w:rsidR="008B2AC3" w:rsidRPr="00601A62" w:rsidRDefault="008B2AC3" w:rsidP="005C1A58">
      <w:pPr>
        <w:outlineLvl w:val="0"/>
        <w:rPr>
          <w:sz w:val="22"/>
          <w:szCs w:val="22"/>
        </w:rPr>
        <w:sectPr w:rsidR="008B2AC3" w:rsidRPr="00601A62" w:rsidSect="008B2AC3">
          <w:pgSz w:w="11900" w:h="16840"/>
          <w:pgMar w:top="1417" w:right="1417" w:bottom="1134" w:left="1417" w:header="708" w:footer="708" w:gutter="0"/>
          <w:cols w:space="708"/>
          <w:docGrid w:linePitch="360"/>
        </w:sectPr>
      </w:pPr>
      <w:r w:rsidRPr="00601A62">
        <w:rPr>
          <w:rFonts w:ascii="Arial" w:hAnsi="Arial" w:cs="Arial"/>
          <w:b/>
          <w:sz w:val="22"/>
          <w:szCs w:val="22"/>
        </w:rPr>
        <w:t>Bildunterschrift</w:t>
      </w:r>
      <w:r w:rsidRPr="00601A62">
        <w:rPr>
          <w:rFonts w:ascii="Arial" w:hAnsi="Arial" w:cs="Arial"/>
          <w:sz w:val="22"/>
          <w:szCs w:val="22"/>
        </w:rPr>
        <w:t xml:space="preserve">: </w:t>
      </w:r>
      <w:r w:rsidRPr="008B2AC3">
        <w:rPr>
          <w:rFonts w:ascii="Arial" w:hAnsi="Arial" w:cs="Arial"/>
          <w:sz w:val="22"/>
          <w:szCs w:val="22"/>
        </w:rPr>
        <w:t xml:space="preserve">Sylodyn®-Matten unterhalb der Bodenplatte verhindern, dass </w:t>
      </w:r>
      <w:r>
        <w:rPr>
          <w:rFonts w:ascii="Arial" w:hAnsi="Arial" w:cs="Arial"/>
          <w:sz w:val="22"/>
          <w:szCs w:val="22"/>
        </w:rPr>
        <w:t xml:space="preserve">sich </w:t>
      </w:r>
      <w:r w:rsidRPr="008B2AC3">
        <w:rPr>
          <w:rFonts w:ascii="Arial" w:hAnsi="Arial" w:cs="Arial"/>
          <w:sz w:val="22"/>
          <w:szCs w:val="22"/>
        </w:rPr>
        <w:t>durch Straßenbahnen ausgelöste Erschütterungen auf die Gebäudestruktur übertragen.</w:t>
      </w:r>
      <w:r>
        <w:rPr>
          <w:rFonts w:ascii="Arial" w:hAnsi="Arial" w:cs="Arial"/>
          <w:sz w:val="22"/>
          <w:szCs w:val="22"/>
        </w:rPr>
        <w:br/>
      </w:r>
      <w:r w:rsidRPr="00601A62">
        <w:rPr>
          <w:rFonts w:ascii="Arial" w:hAnsi="Arial" w:cs="Arial"/>
          <w:b/>
          <w:sz w:val="22"/>
          <w:szCs w:val="22"/>
        </w:rPr>
        <w:t>Bildquelle</w:t>
      </w:r>
      <w:r w:rsidRPr="00601A62">
        <w:rPr>
          <w:rFonts w:ascii="Arial" w:hAnsi="Arial" w:cs="Arial"/>
          <w:sz w:val="22"/>
          <w:szCs w:val="22"/>
        </w:rPr>
        <w:t>: Getzner Werkstoffe</w:t>
      </w:r>
      <w:r w:rsidRPr="00601A62">
        <w:rPr>
          <w:rFonts w:ascii="Arial" w:hAnsi="Arial"/>
          <w:sz w:val="22"/>
          <w:szCs w:val="22"/>
        </w:rPr>
        <w:t>, Veröffentlichung honorarfrei</w:t>
      </w:r>
      <w:r w:rsidRPr="005B5FC0">
        <w:rPr>
          <w:rFonts w:ascii="Arial" w:hAnsi="Arial"/>
          <w:sz w:val="22"/>
          <w:szCs w:val="22"/>
        </w:rPr>
        <w:t xml:space="preserve"> </w:t>
      </w:r>
    </w:p>
    <w:p w:rsidR="008B2AC3" w:rsidRDefault="008B2AC3" w:rsidP="008B2AC3">
      <w:pPr>
        <w:rPr>
          <w:rFonts w:ascii="Arial" w:hAnsi="Arial" w:cs="Arial"/>
          <w:b/>
          <w:color w:val="FF0000"/>
          <w:sz w:val="18"/>
          <w:szCs w:val="18"/>
        </w:rPr>
      </w:pPr>
    </w:p>
    <w:p w:rsidR="008B2AC3" w:rsidRPr="005B5FC0" w:rsidRDefault="008B2AC3" w:rsidP="00FB3241">
      <w:pPr>
        <w:outlineLvl w:val="0"/>
        <w:rPr>
          <w:rFonts w:ascii="Arial" w:hAnsi="Arial"/>
          <w:sz w:val="22"/>
          <w:szCs w:val="22"/>
        </w:rPr>
      </w:pPr>
      <w:r w:rsidRPr="005B5FC0">
        <w:rPr>
          <w:rFonts w:ascii="Arial" w:hAnsi="Arial"/>
          <w:b/>
          <w:sz w:val="22"/>
          <w:szCs w:val="22"/>
        </w:rPr>
        <w:t xml:space="preserve">Bild 2: </w:t>
      </w:r>
      <w:r w:rsidR="005C1A58" w:rsidRPr="005C1A58">
        <w:rPr>
          <w:rFonts w:ascii="Arial" w:hAnsi="Arial"/>
          <w:sz w:val="22"/>
          <w:szCs w:val="22"/>
        </w:rPr>
        <w:t>Getzner_Hampton_by_Hilton_Alexanderplatz</w:t>
      </w:r>
      <w:r w:rsidR="005C1A58">
        <w:rPr>
          <w:rFonts w:ascii="Arial" w:hAnsi="Arial"/>
          <w:sz w:val="22"/>
          <w:szCs w:val="22"/>
        </w:rPr>
        <w:t>.jpg</w:t>
      </w:r>
    </w:p>
    <w:p w:rsidR="008B2AC3" w:rsidRPr="00C24996" w:rsidRDefault="008B2AC3" w:rsidP="008B2AC3">
      <w:pPr>
        <w:rPr>
          <w:rFonts w:ascii="Arial" w:hAnsi="Arial" w:cs="Arial"/>
          <w:color w:val="FF0000"/>
          <w:sz w:val="22"/>
          <w:szCs w:val="22"/>
        </w:rPr>
      </w:pPr>
      <w:r w:rsidRPr="00601A62">
        <w:rPr>
          <w:rFonts w:ascii="Arial" w:hAnsi="Arial" w:cs="Arial"/>
          <w:b/>
          <w:sz w:val="22"/>
          <w:szCs w:val="22"/>
        </w:rPr>
        <w:t>Bildunterschrift</w:t>
      </w:r>
      <w:r w:rsidRPr="00601A62">
        <w:rPr>
          <w:rFonts w:ascii="Arial" w:hAnsi="Arial" w:cs="Arial"/>
          <w:sz w:val="22"/>
          <w:szCs w:val="22"/>
        </w:rPr>
        <w:t xml:space="preserve">: </w:t>
      </w:r>
      <w:r w:rsidR="00636FC8">
        <w:rPr>
          <w:rFonts w:ascii="Arial" w:hAnsi="Arial" w:cs="Arial"/>
          <w:sz w:val="22"/>
          <w:szCs w:val="22"/>
        </w:rPr>
        <w:t>Der</w:t>
      </w:r>
      <w:r>
        <w:rPr>
          <w:rFonts w:ascii="Arial" w:hAnsi="Arial" w:cs="Arial"/>
          <w:sz w:val="22"/>
          <w:szCs w:val="22"/>
        </w:rPr>
        <w:t xml:space="preserve"> Schwingungsschutz</w:t>
      </w:r>
      <w:r w:rsidRPr="000926B4">
        <w:rPr>
          <w:rFonts w:ascii="Arial" w:hAnsi="Arial" w:cs="Arial"/>
          <w:sz w:val="22"/>
          <w:szCs w:val="22"/>
        </w:rPr>
        <w:t xml:space="preserve"> </w:t>
      </w:r>
      <w:r w:rsidR="00636FC8">
        <w:rPr>
          <w:rFonts w:ascii="Arial" w:hAnsi="Arial" w:cs="Arial"/>
          <w:sz w:val="22"/>
          <w:szCs w:val="22"/>
        </w:rPr>
        <w:t>für das</w:t>
      </w:r>
      <w:r w:rsidRPr="000926B4">
        <w:rPr>
          <w:rFonts w:ascii="Arial" w:hAnsi="Arial" w:cs="Arial"/>
          <w:sz w:val="22"/>
          <w:szCs w:val="22"/>
        </w:rPr>
        <w:t xml:space="preserve"> </w:t>
      </w:r>
      <w:r>
        <w:rPr>
          <w:rFonts w:ascii="Arial" w:hAnsi="Arial" w:cs="Arial"/>
          <w:sz w:val="22"/>
          <w:szCs w:val="22"/>
        </w:rPr>
        <w:t xml:space="preserve">„Hampton </w:t>
      </w:r>
      <w:proofErr w:type="spellStart"/>
      <w:r>
        <w:rPr>
          <w:rFonts w:ascii="Arial" w:hAnsi="Arial" w:cs="Arial"/>
          <w:sz w:val="22"/>
          <w:szCs w:val="22"/>
        </w:rPr>
        <w:t>by</w:t>
      </w:r>
      <w:proofErr w:type="spellEnd"/>
      <w:r>
        <w:rPr>
          <w:rFonts w:ascii="Arial" w:hAnsi="Arial" w:cs="Arial"/>
          <w:sz w:val="22"/>
          <w:szCs w:val="22"/>
        </w:rPr>
        <w:t xml:space="preserve"> Hilton“ stell</w:t>
      </w:r>
      <w:r w:rsidR="00636FC8">
        <w:rPr>
          <w:rFonts w:ascii="Arial" w:hAnsi="Arial" w:cs="Arial"/>
          <w:sz w:val="22"/>
          <w:szCs w:val="22"/>
        </w:rPr>
        <w:t xml:space="preserve">t </w:t>
      </w:r>
      <w:r>
        <w:rPr>
          <w:rFonts w:ascii="Arial" w:hAnsi="Arial" w:cs="Arial"/>
          <w:sz w:val="22"/>
          <w:szCs w:val="22"/>
        </w:rPr>
        <w:t>sicher, dass</w:t>
      </w:r>
      <w:r w:rsidRPr="006F19ED">
        <w:rPr>
          <w:rFonts w:ascii="Arial" w:hAnsi="Arial" w:cs="Arial"/>
          <w:sz w:val="22"/>
          <w:szCs w:val="22"/>
        </w:rPr>
        <w:t xml:space="preserve"> </w:t>
      </w:r>
      <w:r>
        <w:rPr>
          <w:rFonts w:ascii="Arial" w:hAnsi="Arial" w:cs="Arial"/>
          <w:sz w:val="22"/>
          <w:szCs w:val="22"/>
        </w:rPr>
        <w:t>Hotelg</w:t>
      </w:r>
      <w:r w:rsidRPr="006F19ED">
        <w:rPr>
          <w:rFonts w:ascii="Arial" w:hAnsi="Arial" w:cs="Arial"/>
          <w:sz w:val="22"/>
          <w:szCs w:val="22"/>
        </w:rPr>
        <w:t xml:space="preserve">äste </w:t>
      </w:r>
      <w:r>
        <w:rPr>
          <w:rFonts w:ascii="Arial" w:hAnsi="Arial" w:cs="Arial"/>
          <w:sz w:val="22"/>
          <w:szCs w:val="22"/>
        </w:rPr>
        <w:t>vor Straßenbahn- und Verkehrslärm verschont bleiben</w:t>
      </w:r>
      <w:r w:rsidRPr="006F19ED">
        <w:rPr>
          <w:rFonts w:ascii="Arial" w:hAnsi="Arial" w:cs="Arial"/>
          <w:sz w:val="22"/>
          <w:szCs w:val="22"/>
        </w:rPr>
        <w:t>.</w:t>
      </w:r>
      <w:r>
        <w:rPr>
          <w:rFonts w:ascii="Arial" w:hAnsi="Arial" w:cs="Arial"/>
          <w:sz w:val="22"/>
          <w:szCs w:val="22"/>
        </w:rPr>
        <w:t xml:space="preserve"> </w:t>
      </w:r>
    </w:p>
    <w:p w:rsidR="008B2AC3" w:rsidRPr="00601A62" w:rsidRDefault="008B2AC3" w:rsidP="008B2AC3">
      <w:pPr>
        <w:rPr>
          <w:sz w:val="22"/>
          <w:szCs w:val="22"/>
        </w:rPr>
        <w:sectPr w:rsidR="008B2AC3" w:rsidRPr="00601A62" w:rsidSect="008B2AC3">
          <w:type w:val="continuous"/>
          <w:pgSz w:w="11900" w:h="16840"/>
          <w:pgMar w:top="1417" w:right="1417" w:bottom="1134" w:left="1417" w:header="708" w:footer="708" w:gutter="0"/>
          <w:cols w:space="708"/>
          <w:docGrid w:linePitch="360"/>
        </w:sectPr>
      </w:pPr>
      <w:r w:rsidRPr="00601A62">
        <w:rPr>
          <w:rFonts w:ascii="Arial" w:hAnsi="Arial" w:cs="Arial"/>
          <w:b/>
          <w:sz w:val="22"/>
          <w:szCs w:val="22"/>
        </w:rPr>
        <w:t>Bildquelle</w:t>
      </w:r>
      <w:r w:rsidRPr="00601A62">
        <w:rPr>
          <w:rFonts w:ascii="Arial" w:hAnsi="Arial" w:cs="Arial"/>
          <w:sz w:val="22"/>
          <w:szCs w:val="22"/>
        </w:rPr>
        <w:t xml:space="preserve">: </w:t>
      </w:r>
      <w:r w:rsidR="005C1A58">
        <w:rPr>
          <w:rFonts w:ascii="Arial" w:hAnsi="Arial" w:cs="Arial"/>
          <w:sz w:val="22"/>
          <w:szCs w:val="22"/>
        </w:rPr>
        <w:t>Linus Lintner</w:t>
      </w:r>
      <w:r w:rsidRPr="00601A62">
        <w:rPr>
          <w:rFonts w:ascii="Arial" w:hAnsi="Arial"/>
          <w:sz w:val="22"/>
          <w:szCs w:val="22"/>
        </w:rPr>
        <w:t>, Veröffentlichung honorarfrei</w:t>
      </w:r>
      <w:r w:rsidRPr="005B5FC0">
        <w:rPr>
          <w:rFonts w:ascii="Arial" w:hAnsi="Arial"/>
          <w:sz w:val="22"/>
          <w:szCs w:val="22"/>
        </w:rPr>
        <w:t xml:space="preserve"> </w:t>
      </w:r>
    </w:p>
    <w:p w:rsidR="008B2AC3" w:rsidRDefault="008B2AC3" w:rsidP="008B2AC3">
      <w:pPr>
        <w:rPr>
          <w:rFonts w:ascii="Arial" w:hAnsi="Arial" w:cs="Arial"/>
          <w:b/>
          <w:sz w:val="18"/>
          <w:szCs w:val="18"/>
        </w:rPr>
      </w:pPr>
    </w:p>
    <w:p w:rsidR="008B2AC3" w:rsidRDefault="008B2AC3" w:rsidP="008B2AC3">
      <w:pPr>
        <w:rPr>
          <w:rFonts w:ascii="Arial" w:hAnsi="Arial" w:cs="Arial"/>
          <w:b/>
          <w:sz w:val="18"/>
          <w:szCs w:val="18"/>
        </w:rPr>
      </w:pPr>
    </w:p>
    <w:p w:rsidR="008B2AC3" w:rsidRPr="00601A62" w:rsidRDefault="008B2AC3" w:rsidP="00FB3241">
      <w:pPr>
        <w:outlineLvl w:val="0"/>
        <w:rPr>
          <w:rFonts w:ascii="Arial" w:hAnsi="Arial" w:cs="Arial"/>
          <w:b/>
          <w:sz w:val="18"/>
          <w:szCs w:val="18"/>
        </w:rPr>
      </w:pPr>
      <w:r w:rsidRPr="00601A62">
        <w:rPr>
          <w:rFonts w:ascii="Arial" w:hAnsi="Arial" w:cs="Arial"/>
          <w:b/>
          <w:sz w:val="18"/>
          <w:szCs w:val="18"/>
        </w:rPr>
        <w:t>Getzner Werkstoffe GmbH</w:t>
      </w:r>
    </w:p>
    <w:p w:rsidR="008B2AC3" w:rsidRPr="00601A62" w:rsidRDefault="008B2AC3" w:rsidP="008B2AC3">
      <w:pPr>
        <w:rPr>
          <w:rFonts w:ascii="Arial" w:hAnsi="Arial" w:cs="Arial"/>
          <w:sz w:val="18"/>
          <w:szCs w:val="18"/>
        </w:rPr>
      </w:pPr>
      <w:r w:rsidRPr="00601A62">
        <w:rPr>
          <w:rFonts w:ascii="Arial" w:hAnsi="Arial" w:cs="Arial"/>
          <w:sz w:val="18"/>
          <w:szCs w:val="18"/>
        </w:rPr>
        <w:t xml:space="preserve">Getzner Werkstoffe ist der führende Spezialist für Schwingungs- und Erschütterungsschutz. Das Unternehmen wurde 1969 als Tochter der Getzner, Mutter &amp; </w:t>
      </w:r>
      <w:proofErr w:type="spellStart"/>
      <w:r w:rsidRPr="00601A62">
        <w:rPr>
          <w:rFonts w:ascii="Arial" w:hAnsi="Arial" w:cs="Arial"/>
          <w:sz w:val="18"/>
          <w:szCs w:val="18"/>
        </w:rPr>
        <w:t>Cie</w:t>
      </w:r>
      <w:proofErr w:type="spellEnd"/>
      <w:r w:rsidRPr="00601A62">
        <w:rPr>
          <w:rFonts w:ascii="Arial" w:hAnsi="Arial" w:cs="Arial"/>
          <w:sz w:val="18"/>
          <w:szCs w:val="18"/>
        </w:rPr>
        <w:t xml:space="preserve"> gegründet. Die Lösungen basieren auf den selbst entwickelten und hergestellten Produkten Sylomer®, Sylodyn®, </w:t>
      </w:r>
      <w:proofErr w:type="spellStart"/>
      <w:r w:rsidRPr="00601A62">
        <w:rPr>
          <w:rFonts w:ascii="Arial" w:hAnsi="Arial" w:cs="Arial"/>
          <w:sz w:val="18"/>
          <w:szCs w:val="18"/>
        </w:rPr>
        <w:t>Sylodamp</w:t>
      </w:r>
      <w:proofErr w:type="spellEnd"/>
      <w:r w:rsidRPr="00601A62">
        <w:rPr>
          <w:rFonts w:ascii="Arial" w:hAnsi="Arial" w:cs="Arial"/>
          <w:sz w:val="18"/>
          <w:szCs w:val="18"/>
        </w:rPr>
        <w:t>® sowie Isotop® und kommen in den Bereichen Bahn, Bau und Industrie zum Einsatz. Sie reduzieren Vibrationen und Lärm, verlängern die Lebensdauer der gelagerten Komponenten und senken so den Wartungs- und Instandhaltungsaufwand für Fahrwege, Fahrzeuge, Bauwerke und Maschinen.</w:t>
      </w:r>
    </w:p>
    <w:p w:rsidR="008B2AC3" w:rsidRPr="00601A62" w:rsidRDefault="008B2AC3" w:rsidP="008B2AC3">
      <w:pPr>
        <w:rPr>
          <w:rFonts w:ascii="Arial" w:hAnsi="Arial" w:cs="Arial"/>
          <w:sz w:val="18"/>
          <w:szCs w:val="18"/>
        </w:rPr>
      </w:pPr>
    </w:p>
    <w:p w:rsidR="008B2AC3" w:rsidRPr="00601A62" w:rsidRDefault="008B2AC3" w:rsidP="008B2AC3">
      <w:pPr>
        <w:rPr>
          <w:rFonts w:ascii="Arial" w:hAnsi="Arial" w:cs="Arial"/>
          <w:sz w:val="18"/>
          <w:szCs w:val="18"/>
        </w:rPr>
      </w:pPr>
      <w:r w:rsidRPr="00601A62">
        <w:rPr>
          <w:rFonts w:ascii="Arial" w:hAnsi="Arial" w:cs="Arial"/>
          <w:sz w:val="18"/>
          <w:szCs w:val="18"/>
        </w:rPr>
        <w:t>Getzner vertreibt die Schwingungsschutzlösungen weltweit. Neben den Standorten in Bürs und Deutschland hat das Unternehmen auch Niederlassungen in China, Frankreich, Indien, Japan, Jordanien und den USA. Ein engmaschiges Vertriebsnetz in Europa wird durch Vertriebspartner in den USA, in Südamerika und Fernost ergänzt. Partner in insgesamt 35 Ländern der Welt vertreiben Produkte von Getzner flächendeckend. Durch die Reduktion von Lärm und Vibrationen leistet Getzner einen wertvollen Beitrag zur Steigerung der Lebens- und Arbeitsqualität.</w:t>
      </w:r>
    </w:p>
    <w:p w:rsidR="008B2AC3" w:rsidRPr="00601A62" w:rsidRDefault="008B2AC3" w:rsidP="008B2AC3">
      <w:pPr>
        <w:rPr>
          <w:rFonts w:ascii="Arial" w:hAnsi="Arial" w:cs="Arial"/>
          <w:sz w:val="18"/>
          <w:szCs w:val="18"/>
        </w:rPr>
      </w:pPr>
    </w:p>
    <w:p w:rsidR="008B2AC3" w:rsidRPr="00601A62" w:rsidRDefault="008B2AC3" w:rsidP="00FB3241">
      <w:pPr>
        <w:outlineLvl w:val="0"/>
        <w:rPr>
          <w:rFonts w:ascii="Arial" w:hAnsi="Arial" w:cs="Arial"/>
          <w:b/>
          <w:sz w:val="18"/>
          <w:szCs w:val="18"/>
        </w:rPr>
      </w:pPr>
      <w:r w:rsidRPr="00601A62">
        <w:rPr>
          <w:rFonts w:ascii="Arial" w:hAnsi="Arial" w:cs="Arial"/>
          <w:b/>
          <w:sz w:val="18"/>
          <w:szCs w:val="18"/>
        </w:rPr>
        <w:t xml:space="preserve">Daten und Fakten – Getzner Werkstoffe GmbH </w:t>
      </w:r>
    </w:p>
    <w:p w:rsidR="008B2AC3" w:rsidRPr="00601A62" w:rsidRDefault="008B2AC3" w:rsidP="008B2AC3">
      <w:pPr>
        <w:rPr>
          <w:rFonts w:ascii="Arial" w:hAnsi="Arial"/>
          <w:sz w:val="18"/>
          <w:szCs w:val="18"/>
        </w:rPr>
      </w:pPr>
      <w:r w:rsidRPr="00601A62">
        <w:rPr>
          <w:rFonts w:ascii="Arial" w:hAnsi="Arial"/>
          <w:sz w:val="18"/>
          <w:szCs w:val="18"/>
        </w:rPr>
        <w:t>Gründung:</w:t>
      </w:r>
      <w:r w:rsidRPr="00601A62">
        <w:rPr>
          <w:rFonts w:ascii="Arial" w:hAnsi="Arial"/>
          <w:sz w:val="18"/>
          <w:szCs w:val="18"/>
        </w:rPr>
        <w:tab/>
      </w:r>
      <w:r w:rsidRPr="00601A62">
        <w:rPr>
          <w:rFonts w:ascii="Arial" w:hAnsi="Arial"/>
          <w:sz w:val="18"/>
          <w:szCs w:val="18"/>
        </w:rPr>
        <w:tab/>
        <w:t xml:space="preserve">1969 (als Tochter der Firma Getzner, Mutter &amp; </w:t>
      </w:r>
      <w:proofErr w:type="spellStart"/>
      <w:r w:rsidRPr="00601A62">
        <w:rPr>
          <w:rFonts w:ascii="Arial" w:hAnsi="Arial"/>
          <w:sz w:val="18"/>
          <w:szCs w:val="18"/>
        </w:rPr>
        <w:t>Cie</w:t>
      </w:r>
      <w:proofErr w:type="spellEnd"/>
      <w:r w:rsidRPr="00601A62">
        <w:rPr>
          <w:rFonts w:ascii="Arial" w:hAnsi="Arial"/>
          <w:sz w:val="18"/>
          <w:szCs w:val="18"/>
        </w:rPr>
        <w:t>)</w:t>
      </w:r>
    </w:p>
    <w:p w:rsidR="008B2AC3" w:rsidRPr="00601A62" w:rsidRDefault="008B2AC3" w:rsidP="008B2AC3">
      <w:pPr>
        <w:rPr>
          <w:rFonts w:ascii="Arial" w:hAnsi="Arial"/>
          <w:sz w:val="18"/>
          <w:szCs w:val="18"/>
        </w:rPr>
      </w:pPr>
      <w:r w:rsidRPr="00601A62">
        <w:rPr>
          <w:rFonts w:ascii="Arial" w:hAnsi="Arial"/>
          <w:sz w:val="18"/>
          <w:szCs w:val="18"/>
        </w:rPr>
        <w:t xml:space="preserve">Geschäftsführer: </w:t>
      </w:r>
      <w:r w:rsidRPr="00601A62">
        <w:rPr>
          <w:rFonts w:ascii="Arial" w:hAnsi="Arial"/>
          <w:sz w:val="18"/>
          <w:szCs w:val="18"/>
        </w:rPr>
        <w:tab/>
      </w:r>
      <w:r w:rsidRPr="00601A62">
        <w:rPr>
          <w:rFonts w:ascii="Arial" w:hAnsi="Arial"/>
          <w:sz w:val="18"/>
          <w:szCs w:val="18"/>
        </w:rPr>
        <w:tab/>
        <w:t>Ing. Jürgen Rainalter</w:t>
      </w:r>
    </w:p>
    <w:p w:rsidR="008B2AC3" w:rsidRPr="00636FC8" w:rsidRDefault="008B2AC3" w:rsidP="008B2AC3">
      <w:pPr>
        <w:rPr>
          <w:rFonts w:ascii="Arial" w:hAnsi="Arial"/>
          <w:sz w:val="18"/>
          <w:szCs w:val="18"/>
        </w:rPr>
      </w:pPr>
      <w:r w:rsidRPr="00636FC8">
        <w:rPr>
          <w:rFonts w:ascii="Arial" w:hAnsi="Arial"/>
          <w:sz w:val="18"/>
          <w:szCs w:val="18"/>
        </w:rPr>
        <w:t>Mitarbeiter/innen:</w:t>
      </w:r>
      <w:r w:rsidRPr="00636FC8">
        <w:rPr>
          <w:rFonts w:ascii="Arial" w:hAnsi="Arial"/>
          <w:sz w:val="18"/>
          <w:szCs w:val="18"/>
        </w:rPr>
        <w:tab/>
      </w:r>
      <w:r w:rsidRPr="00636FC8">
        <w:rPr>
          <w:rFonts w:ascii="Arial" w:hAnsi="Arial"/>
          <w:sz w:val="18"/>
          <w:szCs w:val="18"/>
        </w:rPr>
        <w:tab/>
        <w:t>380 (davon 260 am Standort Bürs)</w:t>
      </w:r>
    </w:p>
    <w:p w:rsidR="008B2AC3" w:rsidRPr="00601A62" w:rsidRDefault="008B2AC3" w:rsidP="008B2AC3">
      <w:pPr>
        <w:rPr>
          <w:rFonts w:ascii="Arial" w:hAnsi="Arial"/>
          <w:sz w:val="18"/>
          <w:szCs w:val="18"/>
        </w:rPr>
      </w:pPr>
      <w:r w:rsidRPr="00636FC8">
        <w:rPr>
          <w:rFonts w:ascii="Arial" w:hAnsi="Arial"/>
          <w:sz w:val="18"/>
          <w:szCs w:val="18"/>
        </w:rPr>
        <w:t>Umsatz 2016:</w:t>
      </w:r>
      <w:r w:rsidRPr="00636FC8">
        <w:rPr>
          <w:rFonts w:ascii="Arial" w:hAnsi="Arial"/>
          <w:sz w:val="18"/>
          <w:szCs w:val="18"/>
        </w:rPr>
        <w:tab/>
      </w:r>
      <w:r w:rsidRPr="00636FC8">
        <w:rPr>
          <w:rFonts w:ascii="Arial" w:hAnsi="Arial"/>
          <w:sz w:val="18"/>
          <w:szCs w:val="18"/>
        </w:rPr>
        <w:tab/>
        <w:t>80,4 Mio. Euro</w:t>
      </w:r>
    </w:p>
    <w:p w:rsidR="008B2AC3" w:rsidRPr="00601A62" w:rsidRDefault="008B2AC3" w:rsidP="008B2AC3">
      <w:pPr>
        <w:rPr>
          <w:rFonts w:ascii="Arial" w:hAnsi="Arial"/>
          <w:sz w:val="18"/>
          <w:szCs w:val="18"/>
        </w:rPr>
      </w:pPr>
      <w:r w:rsidRPr="00601A62">
        <w:rPr>
          <w:rFonts w:ascii="Arial" w:hAnsi="Arial"/>
          <w:sz w:val="18"/>
          <w:szCs w:val="18"/>
        </w:rPr>
        <w:t>Geschäftsbereiche:</w:t>
      </w:r>
      <w:r w:rsidRPr="00601A62">
        <w:rPr>
          <w:rFonts w:ascii="Arial" w:hAnsi="Arial"/>
          <w:sz w:val="18"/>
          <w:szCs w:val="18"/>
        </w:rPr>
        <w:tab/>
        <w:t>Bahn, Bau, Industrie</w:t>
      </w:r>
    </w:p>
    <w:p w:rsidR="008B2AC3" w:rsidRPr="00601A62" w:rsidRDefault="008B2AC3" w:rsidP="008B2AC3">
      <w:pPr>
        <w:rPr>
          <w:rFonts w:ascii="Arial" w:hAnsi="Arial"/>
          <w:sz w:val="18"/>
          <w:szCs w:val="18"/>
        </w:rPr>
      </w:pPr>
      <w:r w:rsidRPr="00601A62">
        <w:rPr>
          <w:rFonts w:ascii="Arial" w:hAnsi="Arial"/>
          <w:sz w:val="18"/>
          <w:szCs w:val="18"/>
        </w:rPr>
        <w:t xml:space="preserve">Headquarter: </w:t>
      </w:r>
      <w:r w:rsidRPr="00601A62">
        <w:rPr>
          <w:rFonts w:ascii="Arial" w:hAnsi="Arial"/>
          <w:sz w:val="18"/>
          <w:szCs w:val="18"/>
        </w:rPr>
        <w:tab/>
      </w:r>
      <w:r w:rsidRPr="00601A62">
        <w:rPr>
          <w:rFonts w:ascii="Arial" w:hAnsi="Arial"/>
          <w:sz w:val="18"/>
          <w:szCs w:val="18"/>
        </w:rPr>
        <w:tab/>
        <w:t>Bürs (AT)</w:t>
      </w:r>
      <w:r w:rsidRPr="00601A62">
        <w:rPr>
          <w:rFonts w:ascii="Arial" w:hAnsi="Arial"/>
          <w:sz w:val="18"/>
          <w:szCs w:val="18"/>
        </w:rPr>
        <w:br/>
        <w:t>Standorte:</w:t>
      </w:r>
      <w:r w:rsidRPr="00601A62">
        <w:rPr>
          <w:rFonts w:ascii="Arial" w:hAnsi="Arial"/>
          <w:sz w:val="18"/>
          <w:szCs w:val="18"/>
        </w:rPr>
        <w:tab/>
      </w:r>
      <w:r w:rsidRPr="00601A62">
        <w:rPr>
          <w:rFonts w:ascii="Arial" w:hAnsi="Arial"/>
          <w:sz w:val="18"/>
          <w:szCs w:val="18"/>
        </w:rPr>
        <w:tab/>
        <w:t xml:space="preserve">Peking, </w:t>
      </w:r>
      <w:proofErr w:type="spellStart"/>
      <w:r w:rsidRPr="00601A62">
        <w:rPr>
          <w:rFonts w:ascii="Arial" w:hAnsi="Arial"/>
          <w:sz w:val="18"/>
          <w:szCs w:val="18"/>
        </w:rPr>
        <w:t>Kunshan</w:t>
      </w:r>
      <w:proofErr w:type="spellEnd"/>
      <w:r w:rsidRPr="00601A62">
        <w:rPr>
          <w:rFonts w:ascii="Arial" w:hAnsi="Arial"/>
          <w:sz w:val="18"/>
          <w:szCs w:val="18"/>
        </w:rPr>
        <w:t xml:space="preserve"> (CN), München, Berlin, Stuttgart (DE), </w:t>
      </w:r>
      <w:r w:rsidRPr="00601A62">
        <w:rPr>
          <w:rFonts w:ascii="Arial" w:hAnsi="Arial"/>
          <w:bCs/>
          <w:sz w:val="18"/>
          <w:szCs w:val="18"/>
        </w:rPr>
        <w:t xml:space="preserve">Lyon (FR), </w:t>
      </w:r>
      <w:r w:rsidRPr="00601A62">
        <w:rPr>
          <w:rFonts w:ascii="Arial" w:hAnsi="Arial"/>
          <w:bCs/>
          <w:sz w:val="18"/>
          <w:szCs w:val="18"/>
        </w:rPr>
        <w:br/>
      </w:r>
      <w:r w:rsidRPr="00601A62">
        <w:rPr>
          <w:rFonts w:ascii="Arial" w:hAnsi="Arial"/>
          <w:bCs/>
          <w:sz w:val="18"/>
          <w:szCs w:val="18"/>
        </w:rPr>
        <w:tab/>
      </w:r>
      <w:r w:rsidRPr="00601A62">
        <w:rPr>
          <w:rFonts w:ascii="Arial" w:hAnsi="Arial"/>
          <w:bCs/>
          <w:sz w:val="18"/>
          <w:szCs w:val="18"/>
        </w:rPr>
        <w:tab/>
      </w:r>
      <w:r w:rsidRPr="00601A62">
        <w:rPr>
          <w:rFonts w:ascii="Arial" w:hAnsi="Arial"/>
          <w:bCs/>
          <w:sz w:val="18"/>
          <w:szCs w:val="18"/>
        </w:rPr>
        <w:tab/>
      </w:r>
      <w:r w:rsidRPr="00601A62">
        <w:rPr>
          <w:rFonts w:ascii="Arial" w:hAnsi="Arial"/>
          <w:sz w:val="18"/>
          <w:szCs w:val="18"/>
        </w:rPr>
        <w:t xml:space="preserve">Pune (IN), Amman (JO), Tokio (JP), Charlotte (US) </w:t>
      </w:r>
    </w:p>
    <w:p w:rsidR="008B2AC3" w:rsidRPr="00601A62" w:rsidRDefault="008B2AC3" w:rsidP="008B2AC3">
      <w:pPr>
        <w:rPr>
          <w:rFonts w:ascii="Arial" w:hAnsi="Arial"/>
          <w:sz w:val="18"/>
          <w:szCs w:val="18"/>
        </w:rPr>
      </w:pPr>
      <w:r w:rsidRPr="00601A62">
        <w:rPr>
          <w:rFonts w:ascii="Arial" w:hAnsi="Arial"/>
          <w:sz w:val="18"/>
          <w:szCs w:val="18"/>
        </w:rPr>
        <w:t>Exportquote:</w:t>
      </w:r>
      <w:r w:rsidRPr="00601A62">
        <w:rPr>
          <w:rFonts w:ascii="Arial" w:hAnsi="Arial"/>
          <w:sz w:val="18"/>
          <w:szCs w:val="18"/>
        </w:rPr>
        <w:tab/>
      </w:r>
      <w:r w:rsidRPr="00601A62">
        <w:rPr>
          <w:rFonts w:ascii="Arial" w:hAnsi="Arial"/>
          <w:sz w:val="18"/>
          <w:szCs w:val="18"/>
        </w:rPr>
        <w:tab/>
        <w:t>90 Prozent</w:t>
      </w:r>
    </w:p>
    <w:p w:rsidR="008B2AC3" w:rsidRPr="009223C4" w:rsidRDefault="008B2AC3" w:rsidP="008B2AC3">
      <w:pPr>
        <w:rPr>
          <w:rFonts w:ascii="Arial" w:hAnsi="Arial" w:cs="Arial"/>
          <w:b/>
          <w:color w:val="000000" w:themeColor="text1"/>
          <w:sz w:val="18"/>
          <w:szCs w:val="18"/>
        </w:rPr>
      </w:pPr>
    </w:p>
    <w:p w:rsidR="008B2AC3" w:rsidRPr="00B67090" w:rsidRDefault="008B2AC3" w:rsidP="008B2AC3">
      <w:pPr>
        <w:rPr>
          <w:rFonts w:ascii="Arial" w:hAnsi="Arial" w:cs="Arial"/>
          <w:color w:val="000000" w:themeColor="text1"/>
          <w:sz w:val="18"/>
          <w:szCs w:val="18"/>
          <w:lang w:val="en-US"/>
        </w:rPr>
      </w:pPr>
    </w:p>
    <w:p w:rsidR="008B2AC3" w:rsidRPr="00B67090" w:rsidRDefault="008B2AC3" w:rsidP="008B2AC3">
      <w:pPr>
        <w:rPr>
          <w:sz w:val="18"/>
          <w:szCs w:val="18"/>
          <w:lang w:val="en-US"/>
        </w:rPr>
      </w:pPr>
    </w:p>
    <w:p w:rsidR="008B2AC3" w:rsidRPr="00B67090" w:rsidRDefault="008B2AC3" w:rsidP="008B2AC3">
      <w:pPr>
        <w:rPr>
          <w:sz w:val="18"/>
          <w:szCs w:val="18"/>
          <w:lang w:val="en-US"/>
        </w:rPr>
      </w:pPr>
    </w:p>
    <w:tbl>
      <w:tblPr>
        <w:tblW w:w="0" w:type="auto"/>
        <w:tblLook w:val="04A0" w:firstRow="1" w:lastRow="0" w:firstColumn="1" w:lastColumn="0" w:noHBand="0" w:noVBand="1"/>
      </w:tblPr>
      <w:tblGrid>
        <w:gridCol w:w="4550"/>
        <w:gridCol w:w="4516"/>
      </w:tblGrid>
      <w:tr w:rsidR="008B2AC3" w:rsidRPr="00601A62" w:rsidTr="005D68CD">
        <w:tc>
          <w:tcPr>
            <w:tcW w:w="4550" w:type="dxa"/>
            <w:shd w:val="clear" w:color="auto" w:fill="auto"/>
          </w:tcPr>
          <w:p w:rsidR="008B2AC3" w:rsidRPr="00125212" w:rsidRDefault="008B2AC3" w:rsidP="005D68CD">
            <w:pPr>
              <w:rPr>
                <w:rFonts w:ascii="Arial" w:eastAsia="Times New Roman" w:hAnsi="Arial" w:cs="Arial"/>
                <w:b/>
                <w:sz w:val="22"/>
                <w:szCs w:val="22"/>
                <w:lang w:eastAsia="de-AT"/>
              </w:rPr>
            </w:pPr>
            <w:r w:rsidRPr="00125212">
              <w:rPr>
                <w:rFonts w:ascii="Arial" w:eastAsia="Times New Roman" w:hAnsi="Arial" w:cs="Arial"/>
                <w:b/>
                <w:sz w:val="22"/>
                <w:szCs w:val="22"/>
                <w:lang w:eastAsia="de-AT"/>
              </w:rPr>
              <w:t>Weitere Informationen:</w:t>
            </w:r>
          </w:p>
          <w:p w:rsidR="008B2AC3" w:rsidRPr="00601A62" w:rsidRDefault="008B2AC3" w:rsidP="005D68CD">
            <w:pPr>
              <w:rPr>
                <w:rFonts w:ascii="Arial" w:eastAsia="Times New Roman" w:hAnsi="Arial" w:cs="Arial"/>
                <w:sz w:val="22"/>
                <w:szCs w:val="22"/>
                <w:lang w:eastAsia="de-AT"/>
              </w:rPr>
            </w:pPr>
            <w:r w:rsidRPr="00601A62">
              <w:rPr>
                <w:rFonts w:ascii="Arial" w:eastAsia="Times New Roman" w:hAnsi="Arial" w:cs="Arial"/>
                <w:sz w:val="22"/>
                <w:szCs w:val="22"/>
                <w:lang w:eastAsia="de-AT"/>
              </w:rPr>
              <w:t>Getzner Werkstoffe GmbH</w:t>
            </w:r>
          </w:p>
          <w:p w:rsidR="008B2AC3" w:rsidRPr="00601A62" w:rsidRDefault="008B2AC3" w:rsidP="005D68CD">
            <w:pPr>
              <w:rPr>
                <w:rFonts w:ascii="Arial" w:eastAsia="Times New Roman" w:hAnsi="Arial" w:cs="Arial"/>
                <w:sz w:val="22"/>
                <w:szCs w:val="22"/>
                <w:lang w:eastAsia="de-AT"/>
              </w:rPr>
            </w:pPr>
            <w:r w:rsidRPr="00125212">
              <w:rPr>
                <w:rFonts w:ascii="Arial" w:eastAsia="Times New Roman" w:hAnsi="Arial" w:cs="Arial"/>
                <w:sz w:val="22"/>
                <w:szCs w:val="22"/>
                <w:lang w:eastAsia="de-AT"/>
              </w:rPr>
              <w:t>Andreas Mallaun</w:t>
            </w:r>
          </w:p>
          <w:p w:rsidR="008B2AC3" w:rsidRPr="00601A62" w:rsidRDefault="008B2AC3" w:rsidP="005D68CD">
            <w:pPr>
              <w:rPr>
                <w:rFonts w:ascii="Arial" w:eastAsia="Times New Roman" w:hAnsi="Arial" w:cs="Arial"/>
                <w:sz w:val="22"/>
                <w:szCs w:val="22"/>
                <w:lang w:eastAsia="de-AT"/>
              </w:rPr>
            </w:pPr>
            <w:r w:rsidRPr="00601A62">
              <w:rPr>
                <w:rFonts w:ascii="Arial" w:eastAsia="Times New Roman" w:hAnsi="Arial" w:cs="Arial"/>
                <w:sz w:val="22"/>
                <w:szCs w:val="22"/>
                <w:lang w:eastAsia="de-AT"/>
              </w:rPr>
              <w:t>T +43-5552-201-</w:t>
            </w:r>
            <w:r w:rsidRPr="00125212">
              <w:rPr>
                <w:rFonts w:ascii="Arial" w:eastAsia="Times New Roman" w:hAnsi="Arial" w:cs="Arial"/>
                <w:sz w:val="22"/>
                <w:szCs w:val="22"/>
                <w:lang w:eastAsia="de-AT"/>
              </w:rPr>
              <w:t>1863</w:t>
            </w:r>
          </w:p>
          <w:p w:rsidR="008B2AC3" w:rsidRPr="00601A62" w:rsidRDefault="008B2AC3" w:rsidP="005D68CD">
            <w:pPr>
              <w:rPr>
                <w:rFonts w:ascii="Arial" w:eastAsia="Times New Roman" w:hAnsi="Arial" w:cs="Arial"/>
                <w:sz w:val="22"/>
                <w:szCs w:val="22"/>
                <w:lang w:eastAsia="de-AT"/>
              </w:rPr>
            </w:pPr>
            <w:r w:rsidRPr="00125212">
              <w:rPr>
                <w:rFonts w:ascii="Arial" w:eastAsia="Times New Roman" w:hAnsi="Arial" w:cs="Arial"/>
                <w:sz w:val="22"/>
                <w:szCs w:val="22"/>
                <w:lang w:eastAsia="de-AT"/>
              </w:rPr>
              <w:t>andreas.mallaun@getzner.com</w:t>
            </w:r>
          </w:p>
        </w:tc>
        <w:tc>
          <w:tcPr>
            <w:tcW w:w="4516" w:type="dxa"/>
            <w:shd w:val="clear" w:color="auto" w:fill="auto"/>
          </w:tcPr>
          <w:p w:rsidR="008B2AC3" w:rsidRPr="00601A62" w:rsidRDefault="008B2AC3" w:rsidP="005D68CD">
            <w:pPr>
              <w:rPr>
                <w:rFonts w:ascii="Arial" w:eastAsia="Times New Roman" w:hAnsi="Arial" w:cs="Arial"/>
                <w:sz w:val="22"/>
                <w:szCs w:val="22"/>
                <w:lang w:eastAsia="de-AT"/>
              </w:rPr>
            </w:pPr>
            <w:r w:rsidRPr="00601A62">
              <w:rPr>
                <w:rFonts w:ascii="Arial" w:eastAsia="Times New Roman" w:hAnsi="Arial" w:cs="Arial"/>
                <w:sz w:val="22"/>
                <w:szCs w:val="22"/>
                <w:lang w:eastAsia="de-AT"/>
              </w:rPr>
              <w:t>Pressekontakt:</w:t>
            </w:r>
          </w:p>
          <w:p w:rsidR="008B2AC3" w:rsidRPr="00601A62" w:rsidRDefault="008B2AC3" w:rsidP="005D68CD">
            <w:pPr>
              <w:rPr>
                <w:rFonts w:ascii="Arial" w:eastAsia="Times New Roman" w:hAnsi="Arial" w:cs="Arial"/>
                <w:sz w:val="22"/>
                <w:szCs w:val="22"/>
                <w:lang w:eastAsia="de-AT"/>
              </w:rPr>
            </w:pPr>
            <w:proofErr w:type="spellStart"/>
            <w:r w:rsidRPr="00601A62">
              <w:rPr>
                <w:rFonts w:ascii="Arial" w:eastAsia="Times New Roman" w:hAnsi="Arial" w:cs="Arial"/>
                <w:sz w:val="22"/>
                <w:szCs w:val="22"/>
                <w:lang w:eastAsia="de-AT"/>
              </w:rPr>
              <w:t>ikp</w:t>
            </w:r>
            <w:proofErr w:type="spellEnd"/>
            <w:r w:rsidRPr="00601A62">
              <w:rPr>
                <w:rFonts w:ascii="Arial" w:eastAsia="Times New Roman" w:hAnsi="Arial" w:cs="Arial"/>
                <w:sz w:val="22"/>
                <w:szCs w:val="22"/>
                <w:lang w:eastAsia="de-AT"/>
              </w:rPr>
              <w:t xml:space="preserve"> Vorarlberg GmbH</w:t>
            </w:r>
          </w:p>
          <w:p w:rsidR="008B2AC3" w:rsidRPr="00601A62" w:rsidRDefault="008B2AC3" w:rsidP="005D68CD">
            <w:pPr>
              <w:rPr>
                <w:rFonts w:ascii="Arial" w:eastAsia="Times New Roman" w:hAnsi="Arial" w:cs="Arial"/>
                <w:sz w:val="22"/>
                <w:szCs w:val="22"/>
                <w:lang w:eastAsia="de-AT"/>
              </w:rPr>
            </w:pPr>
            <w:r w:rsidRPr="00601A62">
              <w:rPr>
                <w:rFonts w:ascii="Arial" w:eastAsia="Times New Roman" w:hAnsi="Arial" w:cs="Arial"/>
                <w:sz w:val="22"/>
                <w:szCs w:val="22"/>
                <w:lang w:eastAsia="de-AT"/>
              </w:rPr>
              <w:t xml:space="preserve">Wanda </w:t>
            </w:r>
            <w:proofErr w:type="spellStart"/>
            <w:r w:rsidRPr="00601A62">
              <w:rPr>
                <w:rFonts w:ascii="Arial" w:eastAsia="Times New Roman" w:hAnsi="Arial" w:cs="Arial"/>
                <w:sz w:val="22"/>
                <w:szCs w:val="22"/>
                <w:lang w:eastAsia="de-AT"/>
              </w:rPr>
              <w:t>Mikulec</w:t>
            </w:r>
            <w:proofErr w:type="spellEnd"/>
            <w:r w:rsidRPr="00601A62">
              <w:rPr>
                <w:rFonts w:ascii="Arial" w:eastAsia="Times New Roman" w:hAnsi="Arial" w:cs="Arial"/>
                <w:sz w:val="22"/>
                <w:szCs w:val="22"/>
                <w:lang w:eastAsia="de-AT"/>
              </w:rPr>
              <w:t>-Schwarz</w:t>
            </w:r>
          </w:p>
          <w:p w:rsidR="008B2AC3" w:rsidRPr="00601A62" w:rsidRDefault="008B2AC3" w:rsidP="005D68CD">
            <w:pPr>
              <w:rPr>
                <w:rFonts w:ascii="Arial" w:eastAsia="Times New Roman" w:hAnsi="Arial" w:cs="Arial"/>
                <w:sz w:val="22"/>
                <w:szCs w:val="22"/>
                <w:lang w:eastAsia="de-AT"/>
              </w:rPr>
            </w:pPr>
            <w:r w:rsidRPr="00601A62">
              <w:rPr>
                <w:rFonts w:ascii="Arial" w:eastAsia="Times New Roman" w:hAnsi="Arial" w:cs="Arial"/>
                <w:sz w:val="22"/>
                <w:szCs w:val="22"/>
                <w:lang w:eastAsia="de-AT"/>
              </w:rPr>
              <w:t>T +43-5572-398811</w:t>
            </w:r>
          </w:p>
          <w:p w:rsidR="008B2AC3" w:rsidRPr="00601A62" w:rsidRDefault="008B2AC3" w:rsidP="005D68CD">
            <w:pPr>
              <w:rPr>
                <w:rFonts w:ascii="Arial" w:eastAsia="Times New Roman" w:hAnsi="Arial" w:cs="Arial"/>
                <w:sz w:val="22"/>
                <w:szCs w:val="22"/>
                <w:lang w:eastAsia="de-AT"/>
              </w:rPr>
            </w:pPr>
            <w:r w:rsidRPr="00601A62">
              <w:rPr>
                <w:rFonts w:ascii="Arial" w:eastAsia="Times New Roman" w:hAnsi="Arial" w:cs="Arial"/>
                <w:sz w:val="22"/>
                <w:szCs w:val="22"/>
                <w:lang w:eastAsia="de-AT"/>
              </w:rPr>
              <w:t>wanda.schwarz@ikp.at</w:t>
            </w:r>
          </w:p>
          <w:p w:rsidR="008B2AC3" w:rsidRPr="00601A62" w:rsidRDefault="008B2AC3" w:rsidP="005D68CD">
            <w:pPr>
              <w:rPr>
                <w:rFonts w:ascii="Arial" w:eastAsia="Times New Roman" w:hAnsi="Arial" w:cs="Arial"/>
                <w:b/>
                <w:sz w:val="22"/>
                <w:szCs w:val="22"/>
                <w:lang w:eastAsia="de-AT"/>
              </w:rPr>
            </w:pPr>
          </w:p>
        </w:tc>
      </w:tr>
    </w:tbl>
    <w:p w:rsidR="008B2AC3" w:rsidRPr="00705D00" w:rsidRDefault="008B2AC3" w:rsidP="008B2AC3">
      <w:pPr>
        <w:rPr>
          <w:rFonts w:ascii="Arial" w:hAnsi="Arial"/>
          <w:color w:val="FF0000"/>
          <w:sz w:val="22"/>
          <w:szCs w:val="22"/>
        </w:rPr>
      </w:pPr>
    </w:p>
    <w:p w:rsidR="008B2AC3" w:rsidRDefault="008B2AC3" w:rsidP="00C06541">
      <w:pPr>
        <w:pStyle w:val="Titel"/>
        <w:rPr>
          <w:rFonts w:ascii="Arial" w:hAnsi="Arial" w:cs="Arial"/>
          <w:b w:val="0"/>
          <w:iCs/>
          <w:sz w:val="22"/>
          <w:szCs w:val="22"/>
          <w:lang w:val="de-AT"/>
        </w:rPr>
      </w:pPr>
    </w:p>
    <w:p w:rsidR="006F19ED" w:rsidRPr="006F19ED" w:rsidRDefault="006F19ED">
      <w:pPr>
        <w:rPr>
          <w:rFonts w:ascii="Arial" w:hAnsi="Arial" w:cs="Arial"/>
          <w:sz w:val="22"/>
          <w:szCs w:val="22"/>
        </w:rPr>
      </w:pPr>
      <w:bookmarkStart w:id="0" w:name="_GoBack"/>
      <w:bookmarkEnd w:id="0"/>
    </w:p>
    <w:sectPr w:rsidR="006F19ED" w:rsidRPr="006F19ED" w:rsidSect="008B2AC3">
      <w:type w:val="continuous"/>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A76163"/>
    <w:multiLevelType w:val="hybridMultilevel"/>
    <w:tmpl w:val="CBE8004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1CCF6883"/>
    <w:multiLevelType w:val="hybridMultilevel"/>
    <w:tmpl w:val="78D29538"/>
    <w:lvl w:ilvl="0" w:tplc="F2789198">
      <w:numFmt w:val="bullet"/>
      <w:lvlText w:val="•"/>
      <w:lvlJc w:val="left"/>
      <w:pPr>
        <w:ind w:left="1060" w:hanging="70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A8C1304"/>
    <w:multiLevelType w:val="hybridMultilevel"/>
    <w:tmpl w:val="8AC6300C"/>
    <w:lvl w:ilvl="0" w:tplc="F2789198">
      <w:numFmt w:val="bullet"/>
      <w:lvlText w:val="•"/>
      <w:lvlJc w:val="left"/>
      <w:pPr>
        <w:ind w:left="1060" w:hanging="70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BAF3163"/>
    <w:multiLevelType w:val="hybridMultilevel"/>
    <w:tmpl w:val="9E26A336"/>
    <w:lvl w:ilvl="0" w:tplc="F2789198">
      <w:numFmt w:val="bullet"/>
      <w:lvlText w:val="•"/>
      <w:lvlJc w:val="left"/>
      <w:pPr>
        <w:ind w:left="1060" w:hanging="70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552818AA"/>
    <w:multiLevelType w:val="hybridMultilevel"/>
    <w:tmpl w:val="FAF2D668"/>
    <w:lvl w:ilvl="0" w:tplc="F2789198">
      <w:numFmt w:val="bullet"/>
      <w:lvlText w:val="•"/>
      <w:lvlJc w:val="left"/>
      <w:pPr>
        <w:ind w:left="1060" w:hanging="70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5A8B6017"/>
    <w:multiLevelType w:val="hybridMultilevel"/>
    <w:tmpl w:val="30A0E4FE"/>
    <w:lvl w:ilvl="0" w:tplc="F2789198">
      <w:numFmt w:val="bullet"/>
      <w:lvlText w:val="•"/>
      <w:lvlJc w:val="left"/>
      <w:pPr>
        <w:ind w:left="700" w:hanging="700"/>
      </w:pPr>
      <w:rPr>
        <w:rFonts w:ascii="Arial" w:eastAsiaTheme="minorHAnsi" w:hAnsi="Arial" w:cs="Aria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9ED"/>
    <w:rsid w:val="00034B7A"/>
    <w:rsid w:val="00051D41"/>
    <w:rsid w:val="000926B4"/>
    <w:rsid w:val="000C3BE8"/>
    <w:rsid w:val="00230BB6"/>
    <w:rsid w:val="003F48BD"/>
    <w:rsid w:val="00482DD9"/>
    <w:rsid w:val="004A51AE"/>
    <w:rsid w:val="005A21C7"/>
    <w:rsid w:val="005B5FC0"/>
    <w:rsid w:val="005C1A58"/>
    <w:rsid w:val="005C2BCE"/>
    <w:rsid w:val="00636FC8"/>
    <w:rsid w:val="006449E0"/>
    <w:rsid w:val="006F19ED"/>
    <w:rsid w:val="007118FF"/>
    <w:rsid w:val="00787271"/>
    <w:rsid w:val="007A0A02"/>
    <w:rsid w:val="008267F1"/>
    <w:rsid w:val="00834C44"/>
    <w:rsid w:val="008355BF"/>
    <w:rsid w:val="00857329"/>
    <w:rsid w:val="008B2AC3"/>
    <w:rsid w:val="008C6E86"/>
    <w:rsid w:val="008E5578"/>
    <w:rsid w:val="009C2425"/>
    <w:rsid w:val="009C2482"/>
    <w:rsid w:val="009C338D"/>
    <w:rsid w:val="009E3329"/>
    <w:rsid w:val="00A2242D"/>
    <w:rsid w:val="00AC7391"/>
    <w:rsid w:val="00B3400E"/>
    <w:rsid w:val="00B349E6"/>
    <w:rsid w:val="00B67090"/>
    <w:rsid w:val="00B77AA8"/>
    <w:rsid w:val="00B8147F"/>
    <w:rsid w:val="00C06541"/>
    <w:rsid w:val="00C24996"/>
    <w:rsid w:val="00C86688"/>
    <w:rsid w:val="00DB7EBE"/>
    <w:rsid w:val="00E20FC2"/>
    <w:rsid w:val="00FB3241"/>
    <w:rsid w:val="00FC4F7C"/>
    <w:rsid w:val="00FD108E"/>
    <w:rsid w:val="00FF1D6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3D868B-CB68-2D49-A630-54C778C45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qFormat/>
    <w:rsid w:val="006F19ED"/>
    <w:pPr>
      <w:spacing w:line="360" w:lineRule="auto"/>
    </w:pPr>
    <w:rPr>
      <w:rFonts w:ascii="Courier New" w:eastAsia="Times New Roman" w:hAnsi="Courier New" w:cs="Times New Roman"/>
      <w:b/>
      <w:bCs/>
      <w:kern w:val="28"/>
      <w:sz w:val="26"/>
      <w:szCs w:val="32"/>
      <w:lang w:val="de-CH" w:eastAsia="de-DE"/>
    </w:rPr>
  </w:style>
  <w:style w:type="character" w:customStyle="1" w:styleId="TitelZchn">
    <w:name w:val="Titel Zchn"/>
    <w:basedOn w:val="Absatz-Standardschriftart"/>
    <w:link w:val="Titel"/>
    <w:rsid w:val="006F19ED"/>
    <w:rPr>
      <w:rFonts w:ascii="Courier New" w:eastAsia="Times New Roman" w:hAnsi="Courier New" w:cs="Times New Roman"/>
      <w:b/>
      <w:bCs/>
      <w:kern w:val="28"/>
      <w:sz w:val="26"/>
      <w:szCs w:val="32"/>
      <w:lang w:val="de-CH" w:eastAsia="de-DE"/>
    </w:rPr>
  </w:style>
  <w:style w:type="character" w:styleId="Hervorhebung">
    <w:name w:val="Emphasis"/>
    <w:qFormat/>
    <w:rsid w:val="006F19ED"/>
    <w:rPr>
      <w:i/>
      <w:iCs/>
    </w:rPr>
  </w:style>
  <w:style w:type="character" w:styleId="Kommentarzeichen">
    <w:name w:val="annotation reference"/>
    <w:basedOn w:val="Absatz-Standardschriftart"/>
    <w:uiPriority w:val="99"/>
    <w:semiHidden/>
    <w:unhideWhenUsed/>
    <w:rsid w:val="00C06541"/>
    <w:rPr>
      <w:sz w:val="16"/>
      <w:szCs w:val="16"/>
    </w:rPr>
  </w:style>
  <w:style w:type="paragraph" w:styleId="Kommentartext">
    <w:name w:val="annotation text"/>
    <w:basedOn w:val="Standard"/>
    <w:link w:val="KommentartextZchn"/>
    <w:uiPriority w:val="99"/>
    <w:semiHidden/>
    <w:unhideWhenUsed/>
    <w:rsid w:val="00C06541"/>
    <w:rPr>
      <w:sz w:val="20"/>
      <w:szCs w:val="20"/>
    </w:rPr>
  </w:style>
  <w:style w:type="character" w:customStyle="1" w:styleId="KommentartextZchn">
    <w:name w:val="Kommentartext Zchn"/>
    <w:basedOn w:val="Absatz-Standardschriftart"/>
    <w:link w:val="Kommentartext"/>
    <w:uiPriority w:val="99"/>
    <w:semiHidden/>
    <w:rsid w:val="00C06541"/>
    <w:rPr>
      <w:sz w:val="20"/>
      <w:szCs w:val="20"/>
    </w:rPr>
  </w:style>
  <w:style w:type="paragraph" w:styleId="Kommentarthema">
    <w:name w:val="annotation subject"/>
    <w:basedOn w:val="Kommentartext"/>
    <w:next w:val="Kommentartext"/>
    <w:link w:val="KommentarthemaZchn"/>
    <w:uiPriority w:val="99"/>
    <w:semiHidden/>
    <w:unhideWhenUsed/>
    <w:rsid w:val="00C06541"/>
    <w:rPr>
      <w:b/>
      <w:bCs/>
    </w:rPr>
  </w:style>
  <w:style w:type="character" w:customStyle="1" w:styleId="KommentarthemaZchn">
    <w:name w:val="Kommentarthema Zchn"/>
    <w:basedOn w:val="KommentartextZchn"/>
    <w:link w:val="Kommentarthema"/>
    <w:uiPriority w:val="99"/>
    <w:semiHidden/>
    <w:rsid w:val="00C06541"/>
    <w:rPr>
      <w:b/>
      <w:bCs/>
      <w:sz w:val="20"/>
      <w:szCs w:val="20"/>
    </w:rPr>
  </w:style>
  <w:style w:type="paragraph" w:styleId="Sprechblasentext">
    <w:name w:val="Balloon Text"/>
    <w:basedOn w:val="Standard"/>
    <w:link w:val="SprechblasentextZchn"/>
    <w:uiPriority w:val="99"/>
    <w:semiHidden/>
    <w:unhideWhenUsed/>
    <w:rsid w:val="00C06541"/>
    <w:rPr>
      <w:rFonts w:ascii="Times New Roman" w:hAnsi="Times New Roman" w:cs="Times New Roman"/>
      <w:sz w:val="26"/>
      <w:szCs w:val="26"/>
    </w:rPr>
  </w:style>
  <w:style w:type="character" w:customStyle="1" w:styleId="SprechblasentextZchn">
    <w:name w:val="Sprechblasentext Zchn"/>
    <w:basedOn w:val="Absatz-Standardschriftart"/>
    <w:link w:val="Sprechblasentext"/>
    <w:uiPriority w:val="99"/>
    <w:semiHidden/>
    <w:rsid w:val="00C06541"/>
    <w:rPr>
      <w:rFonts w:ascii="Times New Roman" w:hAnsi="Times New Roman" w:cs="Times New Roman"/>
      <w:sz w:val="26"/>
      <w:szCs w:val="26"/>
    </w:rPr>
  </w:style>
  <w:style w:type="paragraph" w:styleId="HTMLVorformatiert">
    <w:name w:val="HTML Preformatted"/>
    <w:basedOn w:val="Standard"/>
    <w:link w:val="HTMLVorformatiertZchn"/>
    <w:rsid w:val="008B2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de-DE" w:eastAsia="de-DE"/>
    </w:rPr>
  </w:style>
  <w:style w:type="character" w:customStyle="1" w:styleId="HTMLVorformatiertZchn">
    <w:name w:val="HTML Vorformatiert Zchn"/>
    <w:basedOn w:val="Absatz-Standardschriftart"/>
    <w:link w:val="HTMLVorformatiert"/>
    <w:rsid w:val="008B2AC3"/>
    <w:rPr>
      <w:rFonts w:ascii="Courier New" w:eastAsia="Times New Roman" w:hAnsi="Courier New" w:cs="Courier New"/>
      <w:sz w:val="20"/>
      <w:szCs w:val="20"/>
      <w:lang w:val="de-DE" w:eastAsia="de-DE"/>
    </w:rPr>
  </w:style>
  <w:style w:type="paragraph" w:styleId="Listenabsatz">
    <w:name w:val="List Paragraph"/>
    <w:basedOn w:val="Standard"/>
    <w:uiPriority w:val="34"/>
    <w:qFormat/>
    <w:rsid w:val="007A0A02"/>
    <w:pPr>
      <w:ind w:left="720"/>
      <w:contextualSpacing/>
    </w:pPr>
  </w:style>
  <w:style w:type="paragraph" w:styleId="berarbeitung">
    <w:name w:val="Revision"/>
    <w:hidden/>
    <w:uiPriority w:val="99"/>
    <w:semiHidden/>
    <w:rsid w:val="00B8147F"/>
  </w:style>
  <w:style w:type="character" w:styleId="Hyperlink">
    <w:name w:val="Hyperlink"/>
    <w:basedOn w:val="Absatz-Standardschriftart"/>
    <w:uiPriority w:val="99"/>
    <w:unhideWhenUsed/>
    <w:rsid w:val="00051D4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687590">
      <w:bodyDiv w:val="1"/>
      <w:marLeft w:val="0"/>
      <w:marRight w:val="0"/>
      <w:marTop w:val="0"/>
      <w:marBottom w:val="0"/>
      <w:divBdr>
        <w:top w:val="none" w:sz="0" w:space="0" w:color="auto"/>
        <w:left w:val="none" w:sz="0" w:space="0" w:color="auto"/>
        <w:bottom w:val="none" w:sz="0" w:space="0" w:color="auto"/>
        <w:right w:val="none" w:sz="0" w:space="0" w:color="auto"/>
      </w:divBdr>
    </w:div>
    <w:div w:id="1037462652">
      <w:bodyDiv w:val="1"/>
      <w:marLeft w:val="0"/>
      <w:marRight w:val="0"/>
      <w:marTop w:val="0"/>
      <w:marBottom w:val="0"/>
      <w:divBdr>
        <w:top w:val="none" w:sz="0" w:space="0" w:color="auto"/>
        <w:left w:val="none" w:sz="0" w:space="0" w:color="auto"/>
        <w:bottom w:val="none" w:sz="0" w:space="0" w:color="auto"/>
        <w:right w:val="none" w:sz="0" w:space="0" w:color="auto"/>
      </w:divBdr>
    </w:div>
    <w:div w:id="214179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tzner.com/de/produkte/sylodyn" TargetMode="External"/><Relationship Id="rId3" Type="http://schemas.openxmlformats.org/officeDocument/2006/relationships/styles" Target="styles.xml"/><Relationship Id="rId7" Type="http://schemas.openxmlformats.org/officeDocument/2006/relationships/hyperlink" Target="https://www.getzner.com/de/produkte/bau/vollflaechige-gebaeudelageru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etzner.com/de/anwendungen/bau/baudynamik/gebaeudeabschirmun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youtube.com/watch?v=iogTUmxLcl4"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9CC65-9FEF-4D07-A6CA-75B603FEE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824</Words>
  <Characters>5194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Mikulec-Schwarz</dc:creator>
  <cp:keywords/>
  <dc:description/>
  <cp:lastModifiedBy>Mallaun Andreas</cp:lastModifiedBy>
  <cp:revision>3</cp:revision>
  <cp:lastPrinted>2018-02-01T11:31:00Z</cp:lastPrinted>
  <dcterms:created xsi:type="dcterms:W3CDTF">2018-02-05T14:12:00Z</dcterms:created>
  <dcterms:modified xsi:type="dcterms:W3CDTF">2018-02-07T13:38:00Z</dcterms:modified>
</cp:coreProperties>
</file>