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30555" w14:textId="77777777" w:rsidR="0050037F" w:rsidRPr="008E1182" w:rsidRDefault="0050037F" w:rsidP="0050037F">
      <w:pPr>
        <w:rPr>
          <w:rFonts w:ascii="Arial" w:hAnsi="Arial"/>
          <w:color w:val="000000" w:themeColor="text1"/>
          <w:sz w:val="22"/>
          <w:szCs w:val="22"/>
        </w:rPr>
      </w:pPr>
      <w:r w:rsidRPr="008E1182">
        <w:rPr>
          <w:rFonts w:ascii="Arial" w:hAnsi="Arial"/>
          <w:color w:val="000000" w:themeColor="text1"/>
          <w:sz w:val="22"/>
        </w:rPr>
        <w:t>PRESS RELEASE</w:t>
      </w:r>
    </w:p>
    <w:p w14:paraId="239079DA" w14:textId="4707E32C" w:rsidR="0050037F" w:rsidRPr="000F3297" w:rsidRDefault="000F3297" w:rsidP="0050037F">
      <w:pPr>
        <w:rPr>
          <w:rFonts w:ascii="Arial" w:hAnsi="Arial"/>
          <w:sz w:val="22"/>
          <w:szCs w:val="22"/>
        </w:rPr>
      </w:pPr>
      <w:r w:rsidRPr="000F3297">
        <w:rPr>
          <w:rFonts w:ascii="Arial" w:hAnsi="Arial"/>
          <w:sz w:val="22"/>
        </w:rPr>
        <w:t>June 2016</w:t>
      </w:r>
    </w:p>
    <w:p w14:paraId="789F7037" w14:textId="77777777" w:rsidR="008F61EE" w:rsidRPr="008E1182" w:rsidRDefault="008F61EE" w:rsidP="00B31BB5">
      <w:pPr>
        <w:rPr>
          <w:rFonts w:ascii="Arial" w:hAnsi="Arial"/>
          <w:b/>
          <w:color w:val="000000" w:themeColor="text1"/>
          <w:sz w:val="28"/>
          <w:szCs w:val="28"/>
        </w:rPr>
      </w:pPr>
    </w:p>
    <w:p w14:paraId="17A0EDE3" w14:textId="4CB70DAD" w:rsidR="001360FB" w:rsidRPr="008E1182" w:rsidRDefault="001F41C1" w:rsidP="00B31BB5">
      <w:pPr>
        <w:rPr>
          <w:rFonts w:ascii="Arial" w:hAnsi="Arial"/>
          <w:b/>
          <w:color w:val="000000" w:themeColor="text1"/>
          <w:sz w:val="28"/>
          <w:szCs w:val="28"/>
        </w:rPr>
      </w:pPr>
      <w:r w:rsidRPr="008E1182">
        <w:rPr>
          <w:rFonts w:ascii="Arial" w:hAnsi="Arial"/>
          <w:b/>
          <w:color w:val="000000" w:themeColor="text1"/>
          <w:sz w:val="28"/>
        </w:rPr>
        <w:t>Further development in the field of floating floors</w:t>
      </w:r>
    </w:p>
    <w:p w14:paraId="13D2D357" w14:textId="2594787F" w:rsidR="001360FB" w:rsidRPr="008E1182" w:rsidRDefault="001360FB" w:rsidP="00B31BB5">
      <w:pPr>
        <w:rPr>
          <w:rFonts w:ascii="Arial" w:hAnsi="Arial"/>
          <w:b/>
          <w:color w:val="000000" w:themeColor="text1"/>
          <w:sz w:val="22"/>
          <w:szCs w:val="22"/>
        </w:rPr>
      </w:pPr>
      <w:r w:rsidRPr="008E1182">
        <w:rPr>
          <w:rFonts w:ascii="Arial" w:hAnsi="Arial"/>
          <w:b/>
          <w:color w:val="000000" w:themeColor="text1"/>
          <w:sz w:val="22"/>
        </w:rPr>
        <w:t xml:space="preserve">Floor Blocks – discrete bearings for efficient impact noise insulation </w:t>
      </w:r>
    </w:p>
    <w:p w14:paraId="1A027B16" w14:textId="77777777" w:rsidR="001360FB" w:rsidRPr="008E1182" w:rsidRDefault="001360FB" w:rsidP="00B31BB5">
      <w:pPr>
        <w:rPr>
          <w:rFonts w:ascii="Arial" w:hAnsi="Arial"/>
          <w:b/>
          <w:color w:val="000000" w:themeColor="text1"/>
          <w:sz w:val="22"/>
          <w:szCs w:val="22"/>
        </w:rPr>
      </w:pPr>
    </w:p>
    <w:p w14:paraId="6C38C398" w14:textId="5EFEAB91" w:rsidR="001360FB" w:rsidRPr="008E1182" w:rsidRDefault="001360FB" w:rsidP="00B31BB5">
      <w:pPr>
        <w:rPr>
          <w:rFonts w:ascii="Arial" w:hAnsi="Arial"/>
          <w:b/>
          <w:color w:val="000000" w:themeColor="text1"/>
          <w:sz w:val="22"/>
          <w:szCs w:val="22"/>
        </w:rPr>
      </w:pPr>
      <w:r w:rsidRPr="008E1182">
        <w:rPr>
          <w:rFonts w:ascii="Arial" w:hAnsi="Arial"/>
          <w:b/>
          <w:color w:val="000000" w:themeColor="text1"/>
          <w:sz w:val="22"/>
        </w:rPr>
        <w:t>Buers, Austria. Getzner Werkstoffe is expanding its range of products for reducing disruptive noise in the home and workplace.</w:t>
      </w:r>
      <w:r w:rsidRPr="008E1182">
        <w:rPr>
          <w:rFonts w:ascii="Arial" w:hAnsi="Arial"/>
          <w:b/>
          <w:sz w:val="22"/>
        </w:rPr>
        <w:t xml:space="preserve"> </w:t>
      </w:r>
      <w:r w:rsidRPr="008E1182">
        <w:rPr>
          <w:rFonts w:ascii="Arial" w:hAnsi="Arial"/>
          <w:b/>
          <w:color w:val="000000" w:themeColor="text1"/>
          <w:sz w:val="22"/>
        </w:rPr>
        <w:t>Floor Blocks are discrete bearings based on the tried-and-tested Sylomer® material that have been proven to reduce impact noise in false floors by 31dB.</w:t>
      </w:r>
    </w:p>
    <w:p w14:paraId="58B49ECB" w14:textId="77777777" w:rsidR="001F41C1" w:rsidRPr="008E1182" w:rsidRDefault="001F41C1" w:rsidP="00B31BB5">
      <w:pPr>
        <w:rPr>
          <w:rFonts w:ascii="Arial" w:hAnsi="Arial"/>
          <w:b/>
          <w:color w:val="000000" w:themeColor="text1"/>
          <w:sz w:val="22"/>
          <w:szCs w:val="22"/>
        </w:rPr>
      </w:pPr>
    </w:p>
    <w:p w14:paraId="243CC643" w14:textId="2755699B" w:rsidR="00B31BB5" w:rsidRPr="008E1182" w:rsidRDefault="006F5E16" w:rsidP="00EF45BA">
      <w:pPr>
        <w:rPr>
          <w:rFonts w:ascii="Arial" w:hAnsi="Arial"/>
          <w:color w:val="000000" w:themeColor="text1"/>
          <w:sz w:val="22"/>
          <w:szCs w:val="22"/>
        </w:rPr>
      </w:pPr>
      <w:r w:rsidRPr="008E1182">
        <w:rPr>
          <w:rFonts w:ascii="Arial" w:hAnsi="Arial"/>
          <w:color w:val="000000" w:themeColor="text1"/>
          <w:sz w:val="22"/>
        </w:rPr>
        <w:t>The innovative Floor Blocks from Getzner are used for impact noise protection in commercial, industrial and residential buildings.</w:t>
      </w:r>
      <w:r w:rsidRPr="008E1182">
        <w:rPr>
          <w:rFonts w:ascii="Arial" w:hAnsi="Arial"/>
          <w:sz w:val="22"/>
        </w:rPr>
        <w:t xml:space="preserve"> Specific areas of application include cinemas, studios, </w:t>
      </w:r>
      <w:r w:rsidRPr="008E1182">
        <w:rPr>
          <w:rFonts w:ascii="Arial" w:hAnsi="Arial"/>
          <w:color w:val="000000" w:themeColor="text1"/>
          <w:sz w:val="22"/>
        </w:rPr>
        <w:t>nightclubs</w:t>
      </w:r>
      <w:r w:rsidRPr="008E1182">
        <w:rPr>
          <w:rFonts w:ascii="Arial" w:hAnsi="Arial"/>
          <w:sz w:val="22"/>
        </w:rPr>
        <w:t xml:space="preserve">, theatres, gyms and bowling alleys, as well as flats and offices. </w:t>
      </w:r>
      <w:r w:rsidRPr="008E1182">
        <w:rPr>
          <w:rFonts w:ascii="Arial" w:hAnsi="Arial"/>
          <w:color w:val="000000" w:themeColor="text1"/>
          <w:sz w:val="22"/>
        </w:rPr>
        <w:t xml:space="preserve">“When people are using buildings for different purposes, this often generates disruptive noise that propagates from one room to another. The impact noise insulating Floor Blocks, available in custom designs and dimensions, provide a solution for false floor constructions. They ensure a peaceful environment in buildings, improving the quality of living and working conditions,” explains Sebastian Wiederin, Product Manager at Getzner. The impact noise reduction rate of 31 dB in accordance with EN ISO 717-2 is confirmed by independent testing institutes. The Floor Blocks are used under both dry and wet screeds. </w:t>
      </w:r>
      <w:r w:rsidRPr="008E1182">
        <w:rPr>
          <w:rFonts w:ascii="Arial" w:hAnsi="Arial"/>
          <w:sz w:val="22"/>
        </w:rPr>
        <w:t>“These discrete bearings are made of a durable material. External tests prove that our materials demonstrate virtually the same properties even after thirty years,”</w:t>
      </w:r>
      <w:r w:rsidRPr="008E1182">
        <w:rPr>
          <w:rFonts w:ascii="Arial" w:hAnsi="Arial"/>
          <w:color w:val="000000" w:themeColor="text1"/>
          <w:sz w:val="22"/>
        </w:rPr>
        <w:t xml:space="preserve"> summarises Sebastian Wiederin.</w:t>
      </w:r>
    </w:p>
    <w:p w14:paraId="4A8EBD20" w14:textId="77777777" w:rsidR="00B31BB5" w:rsidRPr="008E1182" w:rsidRDefault="00B31BB5" w:rsidP="00B31BB5">
      <w:pPr>
        <w:rPr>
          <w:rFonts w:ascii="Arial" w:hAnsi="Arial"/>
          <w:color w:val="000000" w:themeColor="text1"/>
          <w:sz w:val="22"/>
          <w:szCs w:val="22"/>
        </w:rPr>
      </w:pPr>
    </w:p>
    <w:p w14:paraId="60FA44B9" w14:textId="77777777" w:rsidR="006D013F" w:rsidRPr="008E1182" w:rsidRDefault="006D013F" w:rsidP="00B31BB5">
      <w:pPr>
        <w:rPr>
          <w:rFonts w:ascii="Arial" w:hAnsi="Arial"/>
          <w:b/>
          <w:color w:val="000000" w:themeColor="text1"/>
          <w:sz w:val="22"/>
          <w:szCs w:val="22"/>
        </w:rPr>
      </w:pPr>
      <w:r w:rsidRPr="008E1182">
        <w:rPr>
          <w:rFonts w:ascii="Arial" w:hAnsi="Arial"/>
          <w:b/>
          <w:color w:val="000000" w:themeColor="text1"/>
          <w:sz w:val="22"/>
        </w:rPr>
        <w:t>Durable and effective over the long term</w:t>
      </w:r>
    </w:p>
    <w:p w14:paraId="7C2B4DB6" w14:textId="11602F9E" w:rsidR="00516630" w:rsidRPr="008E1182" w:rsidRDefault="00F65D99" w:rsidP="00B31BB5">
      <w:pPr>
        <w:rPr>
          <w:rFonts w:ascii="Arial" w:hAnsi="Arial"/>
          <w:color w:val="000000" w:themeColor="text1"/>
          <w:sz w:val="22"/>
          <w:szCs w:val="22"/>
        </w:rPr>
      </w:pPr>
      <w:r w:rsidRPr="008E1182">
        <w:rPr>
          <w:rFonts w:ascii="Arial" w:hAnsi="Arial"/>
          <w:color w:val="000000" w:themeColor="text1"/>
          <w:sz w:val="22"/>
        </w:rPr>
        <w:t xml:space="preserve">Getzner </w:t>
      </w:r>
      <w:r w:rsidRPr="008E1182">
        <w:rPr>
          <w:rFonts w:ascii="Arial" w:hAnsi="Arial"/>
          <w:sz w:val="22"/>
        </w:rPr>
        <w:t>solutions based on the materials Sylodyn® and Sylomer® are in use around the world. “</w:t>
      </w:r>
      <w:r w:rsidRPr="008E1182">
        <w:rPr>
          <w:rFonts w:ascii="Arial" w:hAnsi="Arial"/>
          <w:color w:val="000000" w:themeColor="text1"/>
          <w:sz w:val="22"/>
        </w:rPr>
        <w:t>Floor Blocks make a significant contribution to improving the quality of working and living conditions in various buildings and are suitable for use in new buildings as well as for retrofitting in renovation projects. The blocks are handy and easy to transport and install.</w:t>
      </w:r>
      <w:r w:rsidRPr="008E1182">
        <w:rPr>
          <w:rFonts w:ascii="Arial" w:hAnsi="Arial"/>
          <w:sz w:val="22"/>
        </w:rPr>
        <w:t xml:space="preserve"> </w:t>
      </w:r>
      <w:r w:rsidRPr="008E1182">
        <w:rPr>
          <w:rFonts w:ascii="Arial" w:hAnsi="Arial"/>
          <w:color w:val="000000" w:themeColor="text1"/>
          <w:sz w:val="22"/>
        </w:rPr>
        <w:t xml:space="preserve">Floor Blocks impress with their long-term effectiveness and durability,” explains Sebastian Wiederin. A further advantage is that the false floor construction with an installation height of 50 mm to 500 mm can be used as an additional installation level. </w:t>
      </w:r>
    </w:p>
    <w:p w14:paraId="24513D86" w14:textId="77777777" w:rsidR="00F966F7" w:rsidRPr="008E1182" w:rsidRDefault="00F966F7" w:rsidP="00B31BB5">
      <w:pPr>
        <w:rPr>
          <w:rFonts w:ascii="Arial" w:hAnsi="Arial"/>
          <w:color w:val="000000" w:themeColor="text1"/>
          <w:sz w:val="22"/>
          <w:szCs w:val="22"/>
        </w:rPr>
      </w:pPr>
    </w:p>
    <w:p w14:paraId="5BB201A3" w14:textId="77777777" w:rsidR="00393791" w:rsidRPr="008E1182" w:rsidRDefault="00393791" w:rsidP="00B31BB5">
      <w:pPr>
        <w:rPr>
          <w:rFonts w:ascii="Arial" w:hAnsi="Arial"/>
          <w:color w:val="000000" w:themeColor="text1"/>
          <w:sz w:val="22"/>
          <w:szCs w:val="22"/>
        </w:rPr>
      </w:pPr>
    </w:p>
    <w:p w14:paraId="56F5C0C0" w14:textId="77777777" w:rsidR="0050037F" w:rsidRPr="008E1182" w:rsidRDefault="0050037F" w:rsidP="0050037F">
      <w:pPr>
        <w:rPr>
          <w:rFonts w:ascii="Arial" w:hAnsi="Arial" w:cs="Arial"/>
          <w:strike/>
          <w:color w:val="000000" w:themeColor="text1"/>
          <w:sz w:val="22"/>
          <w:szCs w:val="22"/>
        </w:rPr>
      </w:pPr>
      <w:r w:rsidRPr="008E1182">
        <w:rPr>
          <w:rFonts w:ascii="Arial" w:hAnsi="Arial"/>
          <w:strike/>
          <w:color w:val="000000" w:themeColor="text1"/>
          <w:sz w:val="22"/>
        </w:rPr>
        <w:t>Factbox</w:t>
      </w:r>
    </w:p>
    <w:p w14:paraId="2CF06D3A" w14:textId="77777777" w:rsidR="0050037F" w:rsidRPr="008E1182" w:rsidRDefault="00D009B2" w:rsidP="0050037F">
      <w:pPr>
        <w:rPr>
          <w:rFonts w:ascii="Arial" w:hAnsi="Arial" w:cs="Arial"/>
          <w:b/>
          <w:color w:val="000000" w:themeColor="text1"/>
          <w:sz w:val="22"/>
          <w:szCs w:val="22"/>
        </w:rPr>
      </w:pPr>
      <w:r w:rsidRPr="008E1182">
        <w:rPr>
          <w:rFonts w:ascii="Arial" w:hAnsi="Arial"/>
          <w:b/>
          <w:color w:val="000000" w:themeColor="text1"/>
          <w:sz w:val="22"/>
        </w:rPr>
        <w:t xml:space="preserve">Floor Blocks </w:t>
      </w:r>
    </w:p>
    <w:p w14:paraId="1E9B1DFE" w14:textId="77777777" w:rsidR="00333EEE" w:rsidRPr="008E1182" w:rsidRDefault="00333EEE" w:rsidP="00333EEE">
      <w:pPr>
        <w:numPr>
          <w:ilvl w:val="0"/>
          <w:numId w:val="1"/>
        </w:numPr>
        <w:rPr>
          <w:rFonts w:ascii="Arial" w:hAnsi="Arial" w:cs="Arial"/>
          <w:color w:val="000000" w:themeColor="text1"/>
          <w:sz w:val="22"/>
          <w:szCs w:val="22"/>
        </w:rPr>
      </w:pPr>
      <w:r w:rsidRPr="008E1182">
        <w:rPr>
          <w:rFonts w:ascii="Arial" w:hAnsi="Arial"/>
          <w:color w:val="000000" w:themeColor="text1"/>
          <w:sz w:val="22"/>
        </w:rPr>
        <w:t xml:space="preserve">For false floor constructions </w:t>
      </w:r>
    </w:p>
    <w:p w14:paraId="3FDA5D89" w14:textId="77777777" w:rsidR="003B3F24" w:rsidRPr="008E1182" w:rsidRDefault="00333EEE" w:rsidP="0050037F">
      <w:pPr>
        <w:numPr>
          <w:ilvl w:val="0"/>
          <w:numId w:val="1"/>
        </w:numPr>
        <w:rPr>
          <w:rFonts w:ascii="Arial" w:hAnsi="Arial" w:cs="Arial"/>
          <w:color w:val="000000" w:themeColor="text1"/>
          <w:sz w:val="22"/>
          <w:szCs w:val="22"/>
        </w:rPr>
      </w:pPr>
      <w:r w:rsidRPr="008E1182">
        <w:rPr>
          <w:rFonts w:ascii="Arial" w:hAnsi="Arial"/>
          <w:color w:val="000000" w:themeColor="text1"/>
          <w:sz w:val="22"/>
        </w:rPr>
        <w:t>Optimum impact noise insulation even at low frequencies</w:t>
      </w:r>
    </w:p>
    <w:p w14:paraId="37431674" w14:textId="77777777" w:rsidR="00333EEE" w:rsidRPr="008E1182" w:rsidRDefault="00333EEE" w:rsidP="00333EEE">
      <w:pPr>
        <w:numPr>
          <w:ilvl w:val="0"/>
          <w:numId w:val="1"/>
        </w:numPr>
        <w:rPr>
          <w:rFonts w:ascii="Arial" w:hAnsi="Arial" w:cs="Arial"/>
          <w:color w:val="000000" w:themeColor="text1"/>
          <w:sz w:val="22"/>
          <w:szCs w:val="22"/>
        </w:rPr>
      </w:pPr>
      <w:r w:rsidRPr="008E1182">
        <w:rPr>
          <w:rFonts w:ascii="Arial" w:hAnsi="Arial"/>
          <w:color w:val="000000" w:themeColor="text1"/>
          <w:sz w:val="22"/>
        </w:rPr>
        <w:t>Specifically designed for use in studios, cinemas, nightclubs, theatres, gyms, bowling alleys, flats, offices, etc.</w:t>
      </w:r>
    </w:p>
    <w:p w14:paraId="23C13722" w14:textId="77777777" w:rsidR="00393791" w:rsidRPr="008E1182" w:rsidRDefault="003B3F24" w:rsidP="00393791">
      <w:pPr>
        <w:numPr>
          <w:ilvl w:val="0"/>
          <w:numId w:val="1"/>
        </w:numPr>
        <w:rPr>
          <w:rFonts w:ascii="Arial" w:hAnsi="Arial" w:cs="Arial"/>
          <w:color w:val="000000" w:themeColor="text1"/>
          <w:sz w:val="22"/>
          <w:szCs w:val="22"/>
        </w:rPr>
      </w:pPr>
      <w:r w:rsidRPr="008E1182">
        <w:rPr>
          <w:rFonts w:ascii="Arial" w:hAnsi="Arial"/>
          <w:color w:val="000000" w:themeColor="text1"/>
          <w:sz w:val="22"/>
        </w:rPr>
        <w:t>Impact noise insulation rate of 31 dB (EN ISO 10140-3, EN ISO 717-2)</w:t>
      </w:r>
    </w:p>
    <w:p w14:paraId="466CE8C5" w14:textId="77777777" w:rsidR="00333EEE" w:rsidRPr="008E1182" w:rsidRDefault="00393791" w:rsidP="006D013F">
      <w:pPr>
        <w:numPr>
          <w:ilvl w:val="0"/>
          <w:numId w:val="1"/>
        </w:numPr>
        <w:rPr>
          <w:rFonts w:ascii="Arial" w:hAnsi="Arial" w:cs="Arial"/>
          <w:color w:val="000000" w:themeColor="text1"/>
          <w:sz w:val="22"/>
          <w:szCs w:val="22"/>
        </w:rPr>
      </w:pPr>
      <w:r w:rsidRPr="008E1182">
        <w:rPr>
          <w:rFonts w:ascii="Arial" w:hAnsi="Arial"/>
          <w:color w:val="000000" w:themeColor="text1"/>
          <w:sz w:val="22"/>
        </w:rPr>
        <w:t xml:space="preserve">Easy to work with </w:t>
      </w:r>
    </w:p>
    <w:p w14:paraId="5B2AAA1A" w14:textId="77777777" w:rsidR="002B14DF" w:rsidRPr="008E1182" w:rsidRDefault="002B14DF" w:rsidP="002B14DF">
      <w:pPr>
        <w:numPr>
          <w:ilvl w:val="0"/>
          <w:numId w:val="1"/>
        </w:numPr>
        <w:rPr>
          <w:rFonts w:ascii="Arial" w:hAnsi="Arial" w:cs="Arial"/>
          <w:color w:val="000000" w:themeColor="text1"/>
          <w:sz w:val="22"/>
          <w:szCs w:val="22"/>
        </w:rPr>
      </w:pPr>
      <w:r w:rsidRPr="008E1182">
        <w:rPr>
          <w:rFonts w:ascii="Arial" w:hAnsi="Arial"/>
          <w:color w:val="000000" w:themeColor="text1"/>
          <w:sz w:val="22"/>
        </w:rPr>
        <w:t>Installation height of 50 mm to 500 mm</w:t>
      </w:r>
    </w:p>
    <w:p w14:paraId="6BC0371A" w14:textId="60AA67FF" w:rsidR="00336B99" w:rsidRPr="008E1182" w:rsidRDefault="00336B99" w:rsidP="002B14DF">
      <w:pPr>
        <w:numPr>
          <w:ilvl w:val="0"/>
          <w:numId w:val="1"/>
        </w:numPr>
        <w:rPr>
          <w:rFonts w:ascii="Arial" w:hAnsi="Arial" w:cs="Arial"/>
          <w:color w:val="000000" w:themeColor="text1"/>
          <w:sz w:val="22"/>
          <w:szCs w:val="22"/>
        </w:rPr>
      </w:pPr>
      <w:r w:rsidRPr="008E1182">
        <w:rPr>
          <w:rFonts w:ascii="Arial" w:hAnsi="Arial"/>
          <w:color w:val="000000" w:themeColor="text1"/>
          <w:sz w:val="22"/>
        </w:rPr>
        <w:t>Natural frequencies of up to 8 Hz can be achieved</w:t>
      </w:r>
    </w:p>
    <w:p w14:paraId="0ECC8DCD" w14:textId="77777777" w:rsidR="002B14DF" w:rsidRPr="008E1182" w:rsidRDefault="002B14DF" w:rsidP="002B14DF">
      <w:pPr>
        <w:numPr>
          <w:ilvl w:val="0"/>
          <w:numId w:val="1"/>
        </w:numPr>
        <w:rPr>
          <w:rFonts w:ascii="Arial" w:hAnsi="Arial" w:cs="Arial"/>
          <w:color w:val="000000" w:themeColor="text1"/>
          <w:sz w:val="22"/>
          <w:szCs w:val="22"/>
        </w:rPr>
      </w:pPr>
      <w:r w:rsidRPr="008E1182">
        <w:rPr>
          <w:rFonts w:ascii="Arial" w:hAnsi="Arial"/>
          <w:color w:val="000000" w:themeColor="text1"/>
          <w:sz w:val="22"/>
        </w:rPr>
        <w:t>Minimal settlement behaviour even with high loads</w:t>
      </w:r>
    </w:p>
    <w:p w14:paraId="5868A998" w14:textId="77777777" w:rsidR="00393791" w:rsidRPr="008E1182" w:rsidRDefault="004866A7" w:rsidP="002B14DF">
      <w:pPr>
        <w:numPr>
          <w:ilvl w:val="0"/>
          <w:numId w:val="1"/>
        </w:numPr>
        <w:rPr>
          <w:rFonts w:ascii="Arial" w:hAnsi="Arial" w:cs="Arial"/>
          <w:color w:val="000000" w:themeColor="text1"/>
          <w:sz w:val="22"/>
          <w:szCs w:val="22"/>
        </w:rPr>
      </w:pPr>
      <w:r w:rsidRPr="008E1182">
        <w:rPr>
          <w:rFonts w:ascii="Arial" w:hAnsi="Arial"/>
          <w:color w:val="000000" w:themeColor="text1"/>
          <w:sz w:val="22"/>
        </w:rPr>
        <w:t>Customised versions for different load capacities</w:t>
      </w:r>
    </w:p>
    <w:p w14:paraId="423F07EE" w14:textId="77777777" w:rsidR="002B14DF" w:rsidRPr="008E1182" w:rsidRDefault="002B14DF" w:rsidP="002B14DF">
      <w:pPr>
        <w:numPr>
          <w:ilvl w:val="0"/>
          <w:numId w:val="1"/>
        </w:numPr>
        <w:rPr>
          <w:rFonts w:ascii="Arial" w:hAnsi="Arial" w:cs="Arial"/>
          <w:color w:val="000000" w:themeColor="text1"/>
          <w:sz w:val="22"/>
          <w:szCs w:val="22"/>
        </w:rPr>
      </w:pPr>
      <w:r w:rsidRPr="008E1182">
        <w:rPr>
          <w:rFonts w:ascii="Arial" w:hAnsi="Arial"/>
          <w:color w:val="000000" w:themeColor="text1"/>
          <w:sz w:val="22"/>
        </w:rPr>
        <w:t>Excellent shock and impact resistance</w:t>
      </w:r>
    </w:p>
    <w:p w14:paraId="07201BE4" w14:textId="77777777" w:rsidR="002B14DF" w:rsidRPr="008E1182" w:rsidRDefault="002B14DF" w:rsidP="002B14DF">
      <w:pPr>
        <w:numPr>
          <w:ilvl w:val="0"/>
          <w:numId w:val="1"/>
        </w:numPr>
        <w:rPr>
          <w:rFonts w:ascii="Arial" w:hAnsi="Arial" w:cs="Arial"/>
          <w:color w:val="000000" w:themeColor="text1"/>
          <w:sz w:val="22"/>
          <w:szCs w:val="22"/>
        </w:rPr>
      </w:pPr>
      <w:r w:rsidRPr="008E1182">
        <w:rPr>
          <w:rFonts w:ascii="Arial" w:hAnsi="Arial"/>
          <w:color w:val="000000" w:themeColor="text1"/>
          <w:sz w:val="22"/>
        </w:rPr>
        <w:t>Outstanding durability over decades</w:t>
      </w:r>
    </w:p>
    <w:p w14:paraId="75DAB8EA" w14:textId="77777777" w:rsidR="0050037F" w:rsidRPr="008E1182" w:rsidRDefault="00661A5D" w:rsidP="0050037F">
      <w:pPr>
        <w:numPr>
          <w:ilvl w:val="0"/>
          <w:numId w:val="1"/>
        </w:numPr>
        <w:rPr>
          <w:rFonts w:ascii="Arial" w:hAnsi="Arial" w:cs="Arial"/>
          <w:color w:val="000000" w:themeColor="text1"/>
          <w:sz w:val="22"/>
          <w:szCs w:val="22"/>
        </w:rPr>
      </w:pPr>
      <w:r w:rsidRPr="008E1182">
        <w:rPr>
          <w:rFonts w:ascii="Arial" w:hAnsi="Arial"/>
          <w:color w:val="000000" w:themeColor="text1"/>
          <w:sz w:val="22"/>
        </w:rPr>
        <w:t>Resistant to chemicals, free from softeners and odour-free</w:t>
      </w:r>
    </w:p>
    <w:p w14:paraId="62F4E6F6" w14:textId="77777777" w:rsidR="00393791" w:rsidRPr="008E1182" w:rsidRDefault="00393791" w:rsidP="00393791">
      <w:pPr>
        <w:numPr>
          <w:ilvl w:val="0"/>
          <w:numId w:val="1"/>
        </w:numPr>
        <w:rPr>
          <w:rFonts w:ascii="Arial" w:hAnsi="Arial" w:cs="Arial"/>
          <w:color w:val="000000" w:themeColor="text1"/>
          <w:sz w:val="22"/>
          <w:szCs w:val="22"/>
        </w:rPr>
      </w:pPr>
      <w:r w:rsidRPr="008E1182">
        <w:rPr>
          <w:rFonts w:ascii="Arial" w:hAnsi="Arial"/>
          <w:color w:val="000000" w:themeColor="text1"/>
          <w:sz w:val="22"/>
        </w:rPr>
        <w:t>Additional level for electrical installations, etc.</w:t>
      </w:r>
    </w:p>
    <w:p w14:paraId="7958FD6B" w14:textId="7F5BE4E0" w:rsidR="0050037F" w:rsidRPr="008E1182" w:rsidRDefault="0050037F" w:rsidP="00624715">
      <w:pPr>
        <w:numPr>
          <w:ilvl w:val="0"/>
          <w:numId w:val="1"/>
        </w:numPr>
        <w:rPr>
          <w:rFonts w:ascii="Arial" w:hAnsi="Arial" w:cs="Arial"/>
          <w:color w:val="000000" w:themeColor="text1"/>
          <w:sz w:val="22"/>
          <w:szCs w:val="22"/>
        </w:rPr>
      </w:pPr>
      <w:r w:rsidRPr="008E1182">
        <w:rPr>
          <w:rFonts w:ascii="Arial" w:hAnsi="Arial"/>
          <w:color w:val="000000" w:themeColor="text1"/>
          <w:sz w:val="22"/>
        </w:rPr>
        <w:lastRenderedPageBreak/>
        <w:t>Flammability class: Class E (EN ISO 11925-2)</w:t>
      </w:r>
    </w:p>
    <w:p w14:paraId="65FEFD76" w14:textId="77777777" w:rsidR="00717AFE" w:rsidRPr="008E1182" w:rsidRDefault="00717AFE" w:rsidP="00624715">
      <w:pPr>
        <w:numPr>
          <w:ilvl w:val="0"/>
          <w:numId w:val="1"/>
        </w:numPr>
        <w:rPr>
          <w:rFonts w:ascii="Arial" w:hAnsi="Arial" w:cs="Arial"/>
          <w:color w:val="000000" w:themeColor="text1"/>
          <w:sz w:val="22"/>
          <w:szCs w:val="22"/>
        </w:rPr>
      </w:pPr>
      <w:r w:rsidRPr="008E1182">
        <w:rPr>
          <w:rFonts w:ascii="Arial" w:hAnsi="Arial"/>
          <w:sz w:val="22"/>
        </w:rPr>
        <w:t>For new buildings and renovation projects</w:t>
      </w:r>
    </w:p>
    <w:p w14:paraId="024E80FF" w14:textId="77777777" w:rsidR="0050037F" w:rsidRPr="008E1182" w:rsidRDefault="0050037F" w:rsidP="0050037F">
      <w:pPr>
        <w:rPr>
          <w:rFonts w:ascii="Arial" w:hAnsi="Arial"/>
          <w:b/>
          <w:strike/>
          <w:color w:val="000000" w:themeColor="text1"/>
          <w:sz w:val="22"/>
          <w:szCs w:val="22"/>
        </w:rPr>
      </w:pPr>
    </w:p>
    <w:p w14:paraId="18B7640C" w14:textId="77777777" w:rsidR="0084221D" w:rsidRPr="008E1182" w:rsidRDefault="0050037F" w:rsidP="0050037F">
      <w:pPr>
        <w:rPr>
          <w:rFonts w:ascii="Arial" w:hAnsi="Arial"/>
          <w:sz w:val="22"/>
          <w:szCs w:val="22"/>
        </w:rPr>
      </w:pPr>
      <w:r w:rsidRPr="008E1182">
        <w:rPr>
          <w:rFonts w:ascii="Arial" w:hAnsi="Arial"/>
          <w:b/>
          <w:sz w:val="22"/>
        </w:rPr>
        <w:t>Image 1 -</w:t>
      </w:r>
      <w:r w:rsidRPr="008E1182">
        <w:rPr>
          <w:rFonts w:ascii="Arial" w:hAnsi="Arial"/>
          <w:sz w:val="22"/>
        </w:rPr>
        <w:t xml:space="preserve"> </w:t>
      </w:r>
      <w:r w:rsidRPr="008E1182">
        <w:rPr>
          <w:rFonts w:ascii="Arial" w:hAnsi="Arial"/>
          <w:strike/>
          <w:sz w:val="22"/>
        </w:rPr>
        <w:t>Einbaubild</w:t>
      </w:r>
    </w:p>
    <w:p w14:paraId="4E85D6AF" w14:textId="77777777" w:rsidR="0050037F" w:rsidRPr="008E1182" w:rsidRDefault="00734D72" w:rsidP="00734D72">
      <w:pPr>
        <w:rPr>
          <w:rFonts w:ascii="Arial" w:hAnsi="Arial" w:cs="Arial"/>
          <w:sz w:val="22"/>
          <w:szCs w:val="22"/>
        </w:rPr>
      </w:pPr>
      <w:r w:rsidRPr="008E1182">
        <w:rPr>
          <w:rFonts w:ascii="Arial" w:hAnsi="Arial"/>
          <w:b/>
          <w:sz w:val="22"/>
        </w:rPr>
        <w:t>image caption 1</w:t>
      </w:r>
      <w:r w:rsidRPr="008E1182">
        <w:rPr>
          <w:rFonts w:ascii="Arial" w:hAnsi="Arial"/>
          <w:sz w:val="22"/>
        </w:rPr>
        <w:t>: The custom dimensions and installation heights of the Floor Blocks enable straightforward installation of the elastic bearings in false floors.</w:t>
      </w:r>
      <w:r w:rsidRPr="008E1182">
        <w:rPr>
          <w:rFonts w:ascii="Arial" w:hAnsi="Arial" w:cs="Arial"/>
          <w:sz w:val="22"/>
          <w:szCs w:val="22"/>
        </w:rPr>
        <w:br/>
      </w:r>
    </w:p>
    <w:p w14:paraId="7F89DC80" w14:textId="77777777" w:rsidR="0050037F" w:rsidRPr="008E1182" w:rsidRDefault="0050037F" w:rsidP="0050037F">
      <w:pPr>
        <w:rPr>
          <w:rFonts w:ascii="Arial" w:hAnsi="Arial" w:cs="Arial"/>
          <w:sz w:val="22"/>
          <w:szCs w:val="22"/>
        </w:rPr>
      </w:pPr>
      <w:r w:rsidRPr="008E1182">
        <w:rPr>
          <w:rFonts w:ascii="Arial" w:hAnsi="Arial"/>
          <w:b/>
          <w:sz w:val="22"/>
        </w:rPr>
        <w:t>Image 2 -</w:t>
      </w:r>
      <w:r w:rsidRPr="008E1182">
        <w:rPr>
          <w:rFonts w:ascii="Arial" w:hAnsi="Arial"/>
          <w:sz w:val="22"/>
        </w:rPr>
        <w:t xml:space="preserve"> </w:t>
      </w:r>
      <w:r w:rsidRPr="008E1182">
        <w:rPr>
          <w:rFonts w:ascii="Arial" w:hAnsi="Arial"/>
          <w:strike/>
          <w:sz w:val="22"/>
        </w:rPr>
        <w:t>Rendering vom Bodenaufbau</w:t>
      </w:r>
      <w:r w:rsidRPr="008E1182">
        <w:rPr>
          <w:rFonts w:ascii="Arial" w:hAnsi="Arial" w:cs="Arial"/>
          <w:sz w:val="22"/>
          <w:szCs w:val="22"/>
        </w:rPr>
        <w:br/>
      </w:r>
      <w:r w:rsidRPr="008E1182">
        <w:rPr>
          <w:rFonts w:ascii="Arial" w:hAnsi="Arial"/>
          <w:b/>
          <w:sz w:val="22"/>
        </w:rPr>
        <w:t>image caption 2</w:t>
      </w:r>
      <w:r w:rsidRPr="008E1182">
        <w:rPr>
          <w:rFonts w:ascii="Arial" w:hAnsi="Arial"/>
          <w:sz w:val="22"/>
        </w:rPr>
        <w:t>: Floor Blocks: elastic bearings for impact noise protection in false floor constructions.</w:t>
      </w:r>
    </w:p>
    <w:p w14:paraId="66DD0E0A" w14:textId="77777777" w:rsidR="00734D72" w:rsidRPr="008E1182" w:rsidRDefault="00734D72" w:rsidP="0050037F">
      <w:pPr>
        <w:rPr>
          <w:rFonts w:ascii="Arial" w:hAnsi="Arial" w:cs="Arial"/>
          <w:b/>
          <w:sz w:val="22"/>
          <w:szCs w:val="22"/>
        </w:rPr>
      </w:pPr>
    </w:p>
    <w:p w14:paraId="49707311" w14:textId="77777777" w:rsidR="0050037F" w:rsidRPr="008E1182" w:rsidRDefault="0050037F" w:rsidP="0050037F">
      <w:pPr>
        <w:rPr>
          <w:rFonts w:ascii="Arial" w:hAnsi="Arial"/>
          <w:sz w:val="22"/>
          <w:szCs w:val="22"/>
        </w:rPr>
      </w:pPr>
      <w:r w:rsidRPr="008E1182">
        <w:rPr>
          <w:rFonts w:ascii="Arial" w:hAnsi="Arial"/>
          <w:b/>
          <w:sz w:val="22"/>
        </w:rPr>
        <w:t>Image source</w:t>
      </w:r>
      <w:r w:rsidRPr="008E1182">
        <w:rPr>
          <w:rFonts w:ascii="Arial" w:hAnsi="Arial"/>
          <w:sz w:val="22"/>
        </w:rPr>
        <w:t>: Getzner Werkstoffe GmbH, may be published free of charge</w:t>
      </w:r>
    </w:p>
    <w:p w14:paraId="79FB406B" w14:textId="77777777" w:rsidR="0050037F" w:rsidRPr="008E1182" w:rsidRDefault="0050037F" w:rsidP="0050037F">
      <w:pPr>
        <w:outlineLvl w:val="0"/>
        <w:rPr>
          <w:rFonts w:ascii="Arial" w:hAnsi="Arial"/>
          <w:b/>
          <w:color w:val="000000" w:themeColor="text1"/>
          <w:sz w:val="18"/>
          <w:szCs w:val="18"/>
        </w:rPr>
      </w:pPr>
    </w:p>
    <w:p w14:paraId="36E342A1" w14:textId="77777777" w:rsidR="0050037F" w:rsidRPr="008E1182" w:rsidRDefault="0050037F" w:rsidP="0050037F">
      <w:pPr>
        <w:outlineLvl w:val="0"/>
        <w:rPr>
          <w:rFonts w:ascii="Arial" w:hAnsi="Arial"/>
          <w:b/>
          <w:color w:val="000000" w:themeColor="text1"/>
          <w:sz w:val="18"/>
          <w:szCs w:val="18"/>
        </w:rPr>
      </w:pPr>
    </w:p>
    <w:p w14:paraId="477FFAC5" w14:textId="77777777" w:rsidR="009847E3" w:rsidRPr="008E1182" w:rsidRDefault="009847E3" w:rsidP="009847E3">
      <w:pPr>
        <w:rPr>
          <w:rFonts w:ascii="Arial" w:hAnsi="Arial" w:cs="Arial"/>
          <w:b/>
          <w:sz w:val="18"/>
          <w:szCs w:val="18"/>
        </w:rPr>
      </w:pPr>
      <w:r w:rsidRPr="008E1182">
        <w:rPr>
          <w:rFonts w:ascii="Arial" w:hAnsi="Arial"/>
          <w:b/>
          <w:sz w:val="18"/>
        </w:rPr>
        <w:t>Getzner Werkstoffe GmbH</w:t>
      </w:r>
    </w:p>
    <w:p w14:paraId="13C44112" w14:textId="77777777" w:rsidR="009847E3" w:rsidRPr="008E1182" w:rsidRDefault="009847E3" w:rsidP="009847E3">
      <w:pPr>
        <w:rPr>
          <w:rFonts w:ascii="Arial" w:hAnsi="Arial" w:cs="Arial"/>
          <w:sz w:val="18"/>
          <w:szCs w:val="18"/>
        </w:rPr>
      </w:pPr>
      <w:r w:rsidRPr="008E1182">
        <w:rPr>
          <w:rFonts w:ascii="Arial" w:hAnsi="Arial"/>
          <w:sz w:val="18"/>
        </w:rPr>
        <w:t>Getzner Werkstoffe is one of the leading specialists in the field of vibration protection. The company was founded in 1969 as a subsidiary of Getzner, Mutter &amp; Cie. Its solutions are based on the products Sylomer®, Sylodyn® and Isotop®, all of which were developed and manufactured at Getzner’s own facility. They are used in the rail, construction and industry sectors to reduce vibrations and noise, improve the service life of bedded components and minimise the need for maintenance and repairs on tracks, vehicles, structures and machines.</w:t>
      </w:r>
    </w:p>
    <w:p w14:paraId="6B00F96C" w14:textId="77777777" w:rsidR="009847E3" w:rsidRPr="008E1182" w:rsidRDefault="009847E3" w:rsidP="009847E3">
      <w:pPr>
        <w:rPr>
          <w:rFonts w:ascii="Arial" w:hAnsi="Arial" w:cs="Arial"/>
          <w:sz w:val="18"/>
          <w:szCs w:val="18"/>
        </w:rPr>
      </w:pPr>
    </w:p>
    <w:p w14:paraId="1F6D92AE" w14:textId="77777777" w:rsidR="009847E3" w:rsidRPr="008E1182" w:rsidRDefault="009847E3" w:rsidP="009847E3">
      <w:pPr>
        <w:rPr>
          <w:rFonts w:ascii="Arial" w:hAnsi="Arial" w:cs="Arial"/>
          <w:sz w:val="18"/>
          <w:szCs w:val="18"/>
        </w:rPr>
      </w:pPr>
      <w:r w:rsidRPr="008E1182">
        <w:rPr>
          <w:rFonts w:ascii="Arial" w:hAnsi="Arial"/>
          <w:sz w:val="18"/>
        </w:rPr>
        <w:t>Getzner markets its vibration protection solutions around the world. Alongside its locations in Buers and in Germany, Getzner also has offices in China, France, India, Japan, Jordan and the USA. Its tightly-knit distribution network in Europe is complemented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the quality of people’s living and working conditions.</w:t>
      </w:r>
    </w:p>
    <w:p w14:paraId="49A0ED29" w14:textId="77777777" w:rsidR="009847E3" w:rsidRPr="008E1182" w:rsidRDefault="009847E3" w:rsidP="009847E3">
      <w:pPr>
        <w:rPr>
          <w:rFonts w:ascii="Arial" w:hAnsi="Arial" w:cs="Arial"/>
          <w:sz w:val="18"/>
          <w:szCs w:val="18"/>
        </w:rPr>
      </w:pPr>
    </w:p>
    <w:p w14:paraId="3DB71077" w14:textId="77777777" w:rsidR="009847E3" w:rsidRPr="008E1182" w:rsidRDefault="009847E3" w:rsidP="009847E3">
      <w:pPr>
        <w:rPr>
          <w:rFonts w:ascii="Arial" w:hAnsi="Arial" w:cs="Arial"/>
          <w:sz w:val="18"/>
          <w:szCs w:val="18"/>
        </w:rPr>
      </w:pPr>
    </w:p>
    <w:p w14:paraId="32FF8584" w14:textId="77777777" w:rsidR="009847E3" w:rsidRPr="008E1182" w:rsidRDefault="009847E3" w:rsidP="009847E3">
      <w:pPr>
        <w:rPr>
          <w:rFonts w:ascii="Arial" w:hAnsi="Arial" w:cs="Arial"/>
          <w:sz w:val="18"/>
          <w:szCs w:val="18"/>
        </w:rPr>
      </w:pPr>
    </w:p>
    <w:p w14:paraId="0FB1DC18" w14:textId="77777777" w:rsidR="009847E3" w:rsidRPr="008E1182" w:rsidRDefault="009847E3" w:rsidP="009847E3">
      <w:pPr>
        <w:rPr>
          <w:rFonts w:ascii="Arial" w:hAnsi="Arial" w:cs="Arial"/>
          <w:b/>
          <w:sz w:val="18"/>
          <w:szCs w:val="18"/>
        </w:rPr>
      </w:pPr>
      <w:r w:rsidRPr="008E1182">
        <w:rPr>
          <w:rFonts w:ascii="Arial" w:hAnsi="Arial"/>
          <w:b/>
          <w:sz w:val="18"/>
        </w:rPr>
        <w:t xml:space="preserve">Facts and figures – Getzner Werkstoffe GmbH </w:t>
      </w:r>
    </w:p>
    <w:p w14:paraId="35552E9B" w14:textId="174D766B" w:rsidR="009847E3" w:rsidRPr="008E1182" w:rsidRDefault="009847E3" w:rsidP="00105239">
      <w:pPr>
        <w:tabs>
          <w:tab w:val="left" w:pos="2268"/>
        </w:tabs>
        <w:rPr>
          <w:rFonts w:ascii="Arial" w:hAnsi="Arial"/>
          <w:sz w:val="18"/>
          <w:szCs w:val="18"/>
        </w:rPr>
      </w:pPr>
      <w:r w:rsidRPr="008E1182">
        <w:rPr>
          <w:rFonts w:ascii="Arial" w:hAnsi="Arial"/>
          <w:sz w:val="18"/>
        </w:rPr>
        <w:t>Founded:</w:t>
      </w:r>
      <w:r w:rsidRPr="008E1182">
        <w:tab/>
      </w:r>
      <w:r w:rsidRPr="008E1182">
        <w:rPr>
          <w:rFonts w:ascii="Arial" w:hAnsi="Arial"/>
          <w:sz w:val="18"/>
        </w:rPr>
        <w:t>1969 (as a subsidiary of Getzner, Mutter &amp; Cie)</w:t>
      </w:r>
    </w:p>
    <w:p w14:paraId="1FE9B864" w14:textId="11C4B061" w:rsidR="009847E3" w:rsidRPr="008E1182" w:rsidRDefault="009847E3" w:rsidP="00105239">
      <w:pPr>
        <w:tabs>
          <w:tab w:val="left" w:pos="2268"/>
        </w:tabs>
        <w:rPr>
          <w:rFonts w:ascii="Arial" w:hAnsi="Arial"/>
          <w:sz w:val="18"/>
          <w:szCs w:val="18"/>
        </w:rPr>
      </w:pPr>
      <w:r w:rsidRPr="008E1182">
        <w:rPr>
          <w:rFonts w:ascii="Arial" w:hAnsi="Arial"/>
          <w:sz w:val="18"/>
        </w:rPr>
        <w:t xml:space="preserve">Chief Executive Officer: </w:t>
      </w:r>
      <w:r w:rsidRPr="008E1182">
        <w:tab/>
      </w:r>
      <w:r w:rsidRPr="008E1182">
        <w:rPr>
          <w:rFonts w:ascii="Arial" w:hAnsi="Arial"/>
          <w:sz w:val="18"/>
        </w:rPr>
        <w:t>Juergen Rainalter</w:t>
      </w:r>
    </w:p>
    <w:p w14:paraId="6453A420" w14:textId="41AF33FB" w:rsidR="009847E3" w:rsidRPr="008E1182" w:rsidRDefault="009847E3" w:rsidP="00105239">
      <w:pPr>
        <w:tabs>
          <w:tab w:val="left" w:pos="2268"/>
        </w:tabs>
        <w:rPr>
          <w:rFonts w:ascii="Arial" w:hAnsi="Arial"/>
          <w:sz w:val="18"/>
          <w:szCs w:val="18"/>
        </w:rPr>
      </w:pPr>
      <w:r w:rsidRPr="008E1182">
        <w:rPr>
          <w:rFonts w:ascii="Arial" w:hAnsi="Arial"/>
          <w:sz w:val="18"/>
        </w:rPr>
        <w:t>Employees:</w:t>
      </w:r>
      <w:r w:rsidRPr="008E1182">
        <w:tab/>
      </w:r>
      <w:r w:rsidRPr="008E1182">
        <w:rPr>
          <w:rFonts w:ascii="Arial" w:hAnsi="Arial"/>
          <w:sz w:val="18"/>
        </w:rPr>
        <w:t>340 (240 in Buers)</w:t>
      </w:r>
    </w:p>
    <w:p w14:paraId="77CC4A9F" w14:textId="796A0D9B" w:rsidR="009847E3" w:rsidRPr="008E1182" w:rsidRDefault="009847E3" w:rsidP="00105239">
      <w:pPr>
        <w:tabs>
          <w:tab w:val="left" w:pos="2268"/>
        </w:tabs>
        <w:rPr>
          <w:rFonts w:ascii="Arial" w:hAnsi="Arial"/>
          <w:sz w:val="18"/>
          <w:szCs w:val="18"/>
        </w:rPr>
      </w:pPr>
      <w:r w:rsidRPr="008E1182">
        <w:rPr>
          <w:rFonts w:ascii="Arial" w:hAnsi="Arial"/>
          <w:sz w:val="18"/>
        </w:rPr>
        <w:t>2015 turnover:</w:t>
      </w:r>
      <w:r w:rsidRPr="008E1182">
        <w:tab/>
      </w:r>
      <w:r w:rsidRPr="008E1182">
        <w:rPr>
          <w:rFonts w:ascii="Arial" w:hAnsi="Arial"/>
          <w:sz w:val="18"/>
        </w:rPr>
        <w:t>77.9 million euros</w:t>
      </w:r>
    </w:p>
    <w:p w14:paraId="73579E49" w14:textId="77777777" w:rsidR="009847E3" w:rsidRPr="008E1182" w:rsidRDefault="009847E3" w:rsidP="00105239">
      <w:pPr>
        <w:tabs>
          <w:tab w:val="left" w:pos="2268"/>
        </w:tabs>
        <w:rPr>
          <w:rFonts w:ascii="Arial" w:hAnsi="Arial"/>
          <w:sz w:val="18"/>
          <w:szCs w:val="18"/>
        </w:rPr>
      </w:pPr>
      <w:r w:rsidRPr="008E1182">
        <w:rPr>
          <w:rFonts w:ascii="Arial" w:hAnsi="Arial"/>
          <w:sz w:val="18"/>
        </w:rPr>
        <w:t>Business areas:</w:t>
      </w:r>
      <w:r w:rsidRPr="008E1182">
        <w:tab/>
      </w:r>
      <w:r w:rsidRPr="008E1182">
        <w:rPr>
          <w:rFonts w:ascii="Arial" w:hAnsi="Arial"/>
          <w:sz w:val="18"/>
        </w:rPr>
        <w:t>Rail, construction, industry</w:t>
      </w:r>
    </w:p>
    <w:p w14:paraId="03603F59" w14:textId="1B82F838" w:rsidR="009847E3" w:rsidRPr="008E1182" w:rsidRDefault="009847E3" w:rsidP="00105239">
      <w:pPr>
        <w:tabs>
          <w:tab w:val="left" w:pos="2268"/>
        </w:tabs>
        <w:rPr>
          <w:rFonts w:ascii="Arial" w:hAnsi="Arial"/>
          <w:sz w:val="18"/>
          <w:szCs w:val="18"/>
        </w:rPr>
      </w:pPr>
      <w:r w:rsidRPr="008E1182">
        <w:rPr>
          <w:rFonts w:ascii="Arial" w:hAnsi="Arial"/>
          <w:sz w:val="18"/>
        </w:rPr>
        <w:t xml:space="preserve">Headquarters: </w:t>
      </w:r>
      <w:r w:rsidRPr="008E1182">
        <w:tab/>
      </w:r>
      <w:r w:rsidRPr="008E1182">
        <w:rPr>
          <w:rFonts w:ascii="Arial" w:hAnsi="Arial"/>
          <w:sz w:val="18"/>
        </w:rPr>
        <w:t>Buers (AT)</w:t>
      </w:r>
      <w:r w:rsidRPr="008E1182">
        <w:rPr>
          <w:rFonts w:ascii="Arial" w:hAnsi="Arial"/>
          <w:sz w:val="18"/>
          <w:szCs w:val="18"/>
        </w:rPr>
        <w:br/>
      </w:r>
      <w:r w:rsidRPr="008E1182">
        <w:rPr>
          <w:rFonts w:ascii="Arial" w:hAnsi="Arial"/>
          <w:sz w:val="18"/>
        </w:rPr>
        <w:t>Locations:</w:t>
      </w:r>
      <w:r w:rsidRPr="008E1182">
        <w:tab/>
      </w:r>
      <w:r w:rsidRPr="008E1182">
        <w:rPr>
          <w:rFonts w:ascii="Arial" w:hAnsi="Arial"/>
          <w:sz w:val="18"/>
        </w:rPr>
        <w:t xml:space="preserve">Beijing, Kunshan (CN), Munich, Berlin, Stuttgart (DE), Lyon (FR), </w:t>
      </w:r>
      <w:r w:rsidRPr="008E1182">
        <w:rPr>
          <w:rFonts w:ascii="Arial" w:hAnsi="Arial"/>
          <w:sz w:val="18"/>
          <w:szCs w:val="18"/>
        </w:rPr>
        <w:br/>
      </w:r>
      <w:r w:rsidRPr="008E1182">
        <w:tab/>
      </w:r>
      <w:r w:rsidRPr="008E1182">
        <w:rPr>
          <w:rFonts w:ascii="Arial" w:hAnsi="Arial"/>
          <w:sz w:val="18"/>
        </w:rPr>
        <w:t xml:space="preserve">Pune (IN), Amman (JO), Tokyo (JP), Charlotte (US) </w:t>
      </w:r>
    </w:p>
    <w:p w14:paraId="1E6AF14E" w14:textId="0A794EFE" w:rsidR="009847E3" w:rsidRPr="008E1182" w:rsidRDefault="009847E3" w:rsidP="00105239">
      <w:pPr>
        <w:tabs>
          <w:tab w:val="left" w:pos="2268"/>
        </w:tabs>
        <w:rPr>
          <w:rFonts w:ascii="Arial" w:hAnsi="Arial"/>
          <w:sz w:val="18"/>
          <w:szCs w:val="18"/>
          <w:lang w:val="de-AT"/>
        </w:rPr>
      </w:pPr>
      <w:r w:rsidRPr="008E1182">
        <w:rPr>
          <w:rFonts w:ascii="Arial" w:hAnsi="Arial"/>
          <w:sz w:val="18"/>
          <w:lang w:val="de-AT"/>
        </w:rPr>
        <w:t>Ratio of exports:</w:t>
      </w:r>
      <w:r w:rsidRPr="008E1182">
        <w:rPr>
          <w:lang w:val="de-AT"/>
        </w:rPr>
        <w:tab/>
      </w:r>
      <w:r w:rsidRPr="008E1182">
        <w:rPr>
          <w:rFonts w:ascii="Arial" w:hAnsi="Arial"/>
          <w:sz w:val="18"/>
          <w:lang w:val="de-AT"/>
        </w:rPr>
        <w:t>85 percent</w:t>
      </w:r>
    </w:p>
    <w:p w14:paraId="07B80B1E" w14:textId="77777777" w:rsidR="0050037F" w:rsidRPr="008E1182" w:rsidRDefault="0050037F" w:rsidP="0050037F">
      <w:pPr>
        <w:rPr>
          <w:rFonts w:ascii="Arial" w:hAnsi="Arial"/>
          <w:color w:val="000000" w:themeColor="text1"/>
          <w:sz w:val="18"/>
          <w:szCs w:val="18"/>
          <w:lang w:val="de-AT"/>
        </w:rPr>
      </w:pPr>
    </w:p>
    <w:p w14:paraId="3A8F1FD7" w14:textId="77777777" w:rsidR="0050037F" w:rsidRPr="008E1182" w:rsidRDefault="0050037F" w:rsidP="0050037F">
      <w:pPr>
        <w:rPr>
          <w:rFonts w:ascii="Arial" w:hAnsi="Arial"/>
          <w:color w:val="000000" w:themeColor="text1"/>
          <w:sz w:val="22"/>
          <w:lang w:val="de-AT"/>
        </w:rPr>
      </w:pPr>
    </w:p>
    <w:p w14:paraId="1FC55FD0" w14:textId="77777777" w:rsidR="0050037F" w:rsidRPr="008E1182" w:rsidRDefault="0050037F" w:rsidP="0050037F">
      <w:pPr>
        <w:rPr>
          <w:rFonts w:ascii="Arial" w:hAnsi="Arial"/>
          <w:sz w:val="22"/>
          <w:lang w:val="de-AT"/>
        </w:rPr>
        <w:sectPr w:rsidR="0050037F" w:rsidRPr="008E1182" w:rsidSect="00627A82">
          <w:pgSz w:w="11900" w:h="16840"/>
          <w:pgMar w:top="1440" w:right="1800" w:bottom="1440" w:left="1800" w:header="708" w:footer="708" w:gutter="0"/>
          <w:cols w:space="708"/>
          <w:docGrid w:linePitch="360"/>
        </w:sectPr>
      </w:pPr>
    </w:p>
    <w:p w14:paraId="71F966D5" w14:textId="77777777" w:rsidR="006C4117" w:rsidRPr="008E1182" w:rsidRDefault="009847E3" w:rsidP="0050037F">
      <w:pPr>
        <w:rPr>
          <w:rFonts w:ascii="Arial" w:hAnsi="Arial"/>
          <w:sz w:val="22"/>
          <w:lang w:val="de-AT"/>
        </w:rPr>
      </w:pPr>
      <w:r w:rsidRPr="008E1182">
        <w:rPr>
          <w:rFonts w:ascii="Arial" w:hAnsi="Arial"/>
          <w:b/>
          <w:color w:val="000000" w:themeColor="text1"/>
          <w:sz w:val="22"/>
          <w:lang w:val="de-AT"/>
        </w:rPr>
        <w:t>Further information:</w:t>
      </w:r>
      <w:r w:rsidRPr="008E1182">
        <w:rPr>
          <w:rFonts w:ascii="Arial" w:hAnsi="Arial"/>
          <w:sz w:val="22"/>
          <w:lang w:val="de-AT"/>
        </w:rPr>
        <w:br/>
        <w:t>Getzner Werkstoffe GmbH</w:t>
      </w:r>
      <w:r w:rsidRPr="008E1182">
        <w:rPr>
          <w:rFonts w:ascii="Arial" w:hAnsi="Arial"/>
          <w:sz w:val="22"/>
          <w:lang w:val="de-AT"/>
        </w:rPr>
        <w:br/>
        <w:t>Nathalie Gartler</w:t>
      </w:r>
    </w:p>
    <w:p w14:paraId="07EAE308" w14:textId="77777777" w:rsidR="006C4117" w:rsidRPr="008E1182" w:rsidRDefault="0050037F" w:rsidP="0050037F">
      <w:pPr>
        <w:rPr>
          <w:rFonts w:ascii="Arial" w:hAnsi="Arial"/>
          <w:sz w:val="22"/>
          <w:lang w:val="de-AT"/>
        </w:rPr>
      </w:pPr>
      <w:r w:rsidRPr="008E1182">
        <w:rPr>
          <w:rFonts w:ascii="Arial" w:hAnsi="Arial"/>
          <w:sz w:val="22"/>
          <w:lang w:val="de-AT"/>
        </w:rPr>
        <w:t>T +43-5552-201-1869</w:t>
      </w:r>
    </w:p>
    <w:p w14:paraId="591461E0" w14:textId="77777777" w:rsidR="0050037F" w:rsidRPr="008E1182" w:rsidRDefault="006C4117" w:rsidP="0050037F">
      <w:pPr>
        <w:rPr>
          <w:rFonts w:ascii="Arial" w:hAnsi="Arial"/>
          <w:sz w:val="22"/>
          <w:lang w:val="de-AT"/>
        </w:rPr>
      </w:pPr>
      <w:r w:rsidRPr="008E1182">
        <w:rPr>
          <w:rFonts w:ascii="Arial" w:hAnsi="Arial"/>
          <w:sz w:val="22"/>
          <w:lang w:val="de-AT"/>
        </w:rPr>
        <w:t>nathalie.gartler@getzner.com</w:t>
      </w:r>
    </w:p>
    <w:p w14:paraId="7DFBC283" w14:textId="77777777" w:rsidR="0050037F" w:rsidRPr="008E1182" w:rsidRDefault="0050037F" w:rsidP="0050037F">
      <w:pPr>
        <w:rPr>
          <w:rFonts w:ascii="Arial" w:hAnsi="Arial"/>
          <w:color w:val="000000" w:themeColor="text1"/>
          <w:sz w:val="22"/>
          <w:lang w:val="de-AT"/>
        </w:rPr>
      </w:pPr>
      <w:r w:rsidRPr="008E1182">
        <w:rPr>
          <w:lang w:val="de-AT"/>
        </w:rPr>
        <w:br w:type="column"/>
      </w:r>
      <w:bookmarkStart w:id="0" w:name="_GoBack"/>
      <w:r w:rsidRPr="00430BA7">
        <w:rPr>
          <w:rFonts w:ascii="Arial" w:hAnsi="Arial"/>
          <w:b/>
          <w:color w:val="000000" w:themeColor="text1"/>
          <w:sz w:val="22"/>
          <w:lang w:val="de-AT"/>
        </w:rPr>
        <w:t>Press contact:</w:t>
      </w:r>
      <w:bookmarkEnd w:id="0"/>
      <w:r w:rsidRPr="008E1182">
        <w:rPr>
          <w:rFonts w:ascii="Arial" w:hAnsi="Arial"/>
          <w:color w:val="000000" w:themeColor="text1"/>
          <w:sz w:val="22"/>
          <w:lang w:val="de-AT"/>
        </w:rPr>
        <w:br/>
        <w:t>ikp Vorarlberg GmbH</w:t>
      </w:r>
      <w:r w:rsidRPr="008E1182">
        <w:rPr>
          <w:rFonts w:ascii="Arial" w:hAnsi="Arial"/>
          <w:color w:val="000000" w:themeColor="text1"/>
          <w:sz w:val="22"/>
          <w:lang w:val="de-AT"/>
        </w:rPr>
        <w:br/>
        <w:t>Wanda Mikulec-Schwarz</w:t>
      </w:r>
    </w:p>
    <w:p w14:paraId="3E620A42" w14:textId="77777777" w:rsidR="0050037F" w:rsidRPr="000F3297" w:rsidRDefault="0050037F" w:rsidP="0050037F">
      <w:pPr>
        <w:suppressAutoHyphens/>
        <w:rPr>
          <w:rFonts w:ascii="Arial" w:hAnsi="Arial"/>
          <w:color w:val="000000" w:themeColor="text1"/>
          <w:sz w:val="22"/>
          <w:lang w:val="de-AT"/>
        </w:rPr>
      </w:pPr>
      <w:r w:rsidRPr="000F3297">
        <w:rPr>
          <w:rFonts w:ascii="Arial" w:hAnsi="Arial"/>
          <w:color w:val="000000" w:themeColor="text1"/>
          <w:sz w:val="22"/>
          <w:lang w:val="de-AT"/>
        </w:rPr>
        <w:t>T: +43-5572-398811</w:t>
      </w:r>
      <w:r w:rsidRPr="000F3297">
        <w:rPr>
          <w:rFonts w:ascii="Arial" w:hAnsi="Arial"/>
          <w:color w:val="000000" w:themeColor="text1"/>
          <w:sz w:val="22"/>
          <w:lang w:val="de-AT"/>
        </w:rPr>
        <w:br/>
        <w:t>M: wanda.schwarz@ikp.at</w:t>
      </w:r>
    </w:p>
    <w:p w14:paraId="52306AC1" w14:textId="77777777" w:rsidR="00627A82" w:rsidRPr="000F3297" w:rsidRDefault="00627A82">
      <w:pPr>
        <w:rPr>
          <w:lang w:val="de-AT"/>
        </w:rPr>
      </w:pPr>
    </w:p>
    <w:sectPr w:rsidR="00627A82" w:rsidRPr="000F3297" w:rsidSect="00627A82">
      <w:type w:val="continuous"/>
      <w:pgSz w:w="11900" w:h="16840"/>
      <w:pgMar w:top="1440" w:right="1800" w:bottom="1440" w:left="180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Yu Mincho">
    <w:panose1 w:val="00000000000000000000"/>
    <w:charset w:val="00"/>
    <w:family w:val="roman"/>
    <w:notTrueType/>
    <w:pitch w:val="default"/>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EF5885"/>
    <w:multiLevelType w:val="hybridMultilevel"/>
    <w:tmpl w:val="4C1648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CB1EB9"/>
    <w:multiLevelType w:val="hybridMultilevel"/>
    <w:tmpl w:val="850A6C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4EF69F3"/>
    <w:multiLevelType w:val="hybridMultilevel"/>
    <w:tmpl w:val="D23CD1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37F"/>
    <w:rsid w:val="00052F7E"/>
    <w:rsid w:val="0006165B"/>
    <w:rsid w:val="00074989"/>
    <w:rsid w:val="000754F5"/>
    <w:rsid w:val="0008249A"/>
    <w:rsid w:val="000901BA"/>
    <w:rsid w:val="000D7AC4"/>
    <w:rsid w:val="000F3297"/>
    <w:rsid w:val="00103338"/>
    <w:rsid w:val="00105239"/>
    <w:rsid w:val="001360FB"/>
    <w:rsid w:val="001429EC"/>
    <w:rsid w:val="00170F0B"/>
    <w:rsid w:val="00170F3D"/>
    <w:rsid w:val="001B72ED"/>
    <w:rsid w:val="001D1FA0"/>
    <w:rsid w:val="001D294E"/>
    <w:rsid w:val="001E1EC9"/>
    <w:rsid w:val="001F41C1"/>
    <w:rsid w:val="00227A28"/>
    <w:rsid w:val="00237F78"/>
    <w:rsid w:val="002860BF"/>
    <w:rsid w:val="002B14DF"/>
    <w:rsid w:val="002C4870"/>
    <w:rsid w:val="003077B5"/>
    <w:rsid w:val="00333EEE"/>
    <w:rsid w:val="00336B99"/>
    <w:rsid w:val="0037304A"/>
    <w:rsid w:val="00377CC6"/>
    <w:rsid w:val="00393791"/>
    <w:rsid w:val="003B3F24"/>
    <w:rsid w:val="0041246D"/>
    <w:rsid w:val="0041251D"/>
    <w:rsid w:val="00415ACD"/>
    <w:rsid w:val="00430BA7"/>
    <w:rsid w:val="00450AD4"/>
    <w:rsid w:val="00474AD1"/>
    <w:rsid w:val="004866A7"/>
    <w:rsid w:val="0050037F"/>
    <w:rsid w:val="00516630"/>
    <w:rsid w:val="00573162"/>
    <w:rsid w:val="005946C8"/>
    <w:rsid w:val="005A58C8"/>
    <w:rsid w:val="005C02FD"/>
    <w:rsid w:val="005D1775"/>
    <w:rsid w:val="005E5A3F"/>
    <w:rsid w:val="00624715"/>
    <w:rsid w:val="00627A82"/>
    <w:rsid w:val="00640D8A"/>
    <w:rsid w:val="00661A5D"/>
    <w:rsid w:val="00662D02"/>
    <w:rsid w:val="006834D9"/>
    <w:rsid w:val="006C4117"/>
    <w:rsid w:val="006D013F"/>
    <w:rsid w:val="006F5E16"/>
    <w:rsid w:val="00717AFE"/>
    <w:rsid w:val="00734D72"/>
    <w:rsid w:val="00735779"/>
    <w:rsid w:val="00760643"/>
    <w:rsid w:val="00773C56"/>
    <w:rsid w:val="007A76CF"/>
    <w:rsid w:val="007E5993"/>
    <w:rsid w:val="008134EE"/>
    <w:rsid w:val="008213E0"/>
    <w:rsid w:val="00836A7F"/>
    <w:rsid w:val="0084221D"/>
    <w:rsid w:val="008426A4"/>
    <w:rsid w:val="00864955"/>
    <w:rsid w:val="00886ACC"/>
    <w:rsid w:val="008A4843"/>
    <w:rsid w:val="008C4FB7"/>
    <w:rsid w:val="008C733B"/>
    <w:rsid w:val="008D759D"/>
    <w:rsid w:val="008E1182"/>
    <w:rsid w:val="008E3D38"/>
    <w:rsid w:val="008E455B"/>
    <w:rsid w:val="008F30DA"/>
    <w:rsid w:val="008F61EE"/>
    <w:rsid w:val="009021F1"/>
    <w:rsid w:val="00911ED0"/>
    <w:rsid w:val="0092447C"/>
    <w:rsid w:val="00925967"/>
    <w:rsid w:val="00945C18"/>
    <w:rsid w:val="00952677"/>
    <w:rsid w:val="00956974"/>
    <w:rsid w:val="00974B86"/>
    <w:rsid w:val="0098229C"/>
    <w:rsid w:val="009847E3"/>
    <w:rsid w:val="009854D9"/>
    <w:rsid w:val="009B6916"/>
    <w:rsid w:val="009E227A"/>
    <w:rsid w:val="009E7AC0"/>
    <w:rsid w:val="00A6363A"/>
    <w:rsid w:val="00A64442"/>
    <w:rsid w:val="00A71EB5"/>
    <w:rsid w:val="00AC3F43"/>
    <w:rsid w:val="00B31BB5"/>
    <w:rsid w:val="00B433E9"/>
    <w:rsid w:val="00B727C2"/>
    <w:rsid w:val="00B82AD0"/>
    <w:rsid w:val="00B92EEB"/>
    <w:rsid w:val="00BB0897"/>
    <w:rsid w:val="00BB6B66"/>
    <w:rsid w:val="00C00DE5"/>
    <w:rsid w:val="00C24A10"/>
    <w:rsid w:val="00C95966"/>
    <w:rsid w:val="00CB44CD"/>
    <w:rsid w:val="00CC1F1F"/>
    <w:rsid w:val="00CD15B6"/>
    <w:rsid w:val="00D009B2"/>
    <w:rsid w:val="00D161C9"/>
    <w:rsid w:val="00D24089"/>
    <w:rsid w:val="00D258B3"/>
    <w:rsid w:val="00D44534"/>
    <w:rsid w:val="00D47EB2"/>
    <w:rsid w:val="00D50554"/>
    <w:rsid w:val="00D525F1"/>
    <w:rsid w:val="00D66EA6"/>
    <w:rsid w:val="00D93BD4"/>
    <w:rsid w:val="00D970FD"/>
    <w:rsid w:val="00DD17E8"/>
    <w:rsid w:val="00DE5A93"/>
    <w:rsid w:val="00E217FF"/>
    <w:rsid w:val="00E6762E"/>
    <w:rsid w:val="00E8603C"/>
    <w:rsid w:val="00EC6326"/>
    <w:rsid w:val="00EE63F1"/>
    <w:rsid w:val="00EE6E28"/>
    <w:rsid w:val="00EF45BA"/>
    <w:rsid w:val="00F3648D"/>
    <w:rsid w:val="00F37097"/>
    <w:rsid w:val="00F56AD8"/>
    <w:rsid w:val="00F65D99"/>
    <w:rsid w:val="00F804E4"/>
    <w:rsid w:val="00F966F7"/>
    <w:rsid w:val="00FA3FBD"/>
    <w:rsid w:val="00FA7951"/>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D0E5CC"/>
  <w15:docId w15:val="{80393223-43C2-4C50-A09C-94D4CFEEF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0037F"/>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50037F"/>
    <w:rPr>
      <w:sz w:val="18"/>
      <w:szCs w:val="18"/>
    </w:rPr>
  </w:style>
  <w:style w:type="paragraph" w:styleId="Kommentartext">
    <w:name w:val="annotation text"/>
    <w:basedOn w:val="Standard"/>
    <w:link w:val="KommentartextZchn"/>
    <w:uiPriority w:val="99"/>
    <w:semiHidden/>
    <w:unhideWhenUsed/>
    <w:rsid w:val="0050037F"/>
  </w:style>
  <w:style w:type="character" w:customStyle="1" w:styleId="KommentartextZchn">
    <w:name w:val="Kommentartext Zchn"/>
    <w:basedOn w:val="Absatz-Standardschriftart"/>
    <w:link w:val="Kommentartext"/>
    <w:uiPriority w:val="99"/>
    <w:semiHidden/>
    <w:rsid w:val="0050037F"/>
    <w:rPr>
      <w:rFonts w:eastAsiaTheme="minorEastAsia"/>
    </w:rPr>
  </w:style>
  <w:style w:type="paragraph" w:styleId="Kommentarthema">
    <w:name w:val="annotation subject"/>
    <w:basedOn w:val="Kommentartext"/>
    <w:next w:val="Kommentartext"/>
    <w:link w:val="KommentarthemaZchn"/>
    <w:uiPriority w:val="99"/>
    <w:semiHidden/>
    <w:unhideWhenUsed/>
    <w:rsid w:val="0050037F"/>
    <w:rPr>
      <w:b/>
      <w:bCs/>
      <w:sz w:val="20"/>
      <w:szCs w:val="20"/>
    </w:rPr>
  </w:style>
  <w:style w:type="character" w:customStyle="1" w:styleId="KommentarthemaZchn">
    <w:name w:val="Kommentarthema Zchn"/>
    <w:basedOn w:val="KommentartextZchn"/>
    <w:link w:val="Kommentarthema"/>
    <w:uiPriority w:val="99"/>
    <w:semiHidden/>
    <w:rsid w:val="0050037F"/>
    <w:rPr>
      <w:rFonts w:eastAsiaTheme="minorEastAsia"/>
      <w:b/>
      <w:bCs/>
      <w:sz w:val="20"/>
      <w:szCs w:val="20"/>
    </w:rPr>
  </w:style>
  <w:style w:type="paragraph" w:styleId="Sprechblasentext">
    <w:name w:val="Balloon Text"/>
    <w:basedOn w:val="Standard"/>
    <w:link w:val="SprechblasentextZchn"/>
    <w:uiPriority w:val="99"/>
    <w:semiHidden/>
    <w:unhideWhenUsed/>
    <w:rsid w:val="0050037F"/>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50037F"/>
    <w:rPr>
      <w:rFonts w:ascii="Times New Roman" w:eastAsiaTheme="minorEastAsia" w:hAnsi="Times New Roman" w:cs="Times New Roman"/>
      <w:sz w:val="18"/>
      <w:szCs w:val="18"/>
    </w:rPr>
  </w:style>
  <w:style w:type="paragraph" w:styleId="berarbeitung">
    <w:name w:val="Revision"/>
    <w:hidden/>
    <w:uiPriority w:val="99"/>
    <w:semiHidden/>
    <w:rsid w:val="003077B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041727">
      <w:bodyDiv w:val="1"/>
      <w:marLeft w:val="0"/>
      <w:marRight w:val="0"/>
      <w:marTop w:val="0"/>
      <w:marBottom w:val="0"/>
      <w:divBdr>
        <w:top w:val="none" w:sz="0" w:space="0" w:color="auto"/>
        <w:left w:val="none" w:sz="0" w:space="0" w:color="auto"/>
        <w:bottom w:val="none" w:sz="0" w:space="0" w:color="auto"/>
        <w:right w:val="none" w:sz="0" w:space="0" w:color="auto"/>
      </w:divBdr>
    </w:div>
    <w:div w:id="14920603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C4A8488-73CC-429F-A45E-E19A34566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707</Words>
  <Characters>4460</Characters>
  <Application>Microsoft Office Word</Application>
  <DocSecurity>0</DocSecurity>
  <Lines>37</Lines>
  <Paragraphs>10</Paragraphs>
  <ScaleCrop>false</ScaleCrop>
  <HeadingPairs>
    <vt:vector size="4" baseType="variant">
      <vt:variant>
        <vt:lpstr>Titel</vt:lpstr>
      </vt:variant>
      <vt:variant>
        <vt:i4>1</vt:i4>
      </vt:variant>
      <vt:variant>
        <vt:lpstr>Headings</vt:lpstr>
      </vt:variant>
      <vt:variant>
        <vt:i4>3</vt:i4>
      </vt:variant>
    </vt:vector>
  </HeadingPairs>
  <TitlesOfParts>
    <vt:vector size="4" baseType="lpstr">
      <vt:lpstr/>
      <vt:lpstr/>
      <vt:lpstr/>
      <vt:lpstr/>
    </vt:vector>
  </TitlesOfParts>
  <Company>ikp Vorarlberg GmbH</Company>
  <LinksUpToDate>false</LinksUpToDate>
  <CharactersWithSpaces>5157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dc:description/>
  <cp:lastModifiedBy>Gartler Nathalie</cp:lastModifiedBy>
  <cp:revision>9</cp:revision>
  <cp:lastPrinted>2016-04-27T08:13:00Z</cp:lastPrinted>
  <dcterms:created xsi:type="dcterms:W3CDTF">2016-04-27T12:39:00Z</dcterms:created>
  <dcterms:modified xsi:type="dcterms:W3CDTF">2016-07-06T08:58:00Z</dcterms:modified>
</cp:coreProperties>
</file>