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651" w:rsidRDefault="004437C8" w:rsidP="00DF0651">
      <w:pPr>
        <w:framePr w:w="2410" w:hSpace="142" w:wrap="around" w:vAnchor="page" w:hAnchor="page" w:x="8109" w:y="2723" w:anchorLock="1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DF0651">
        <w:rPr>
          <w:rFonts w:ascii="Arial" w:hAnsi="Arial" w:cs="Arial"/>
          <w:b/>
          <w:sz w:val="16"/>
          <w:szCs w:val="16"/>
        </w:rPr>
        <w:t>Getzner Werkstoffe GmbH</w:t>
      </w:r>
      <w:r w:rsidR="00DF0651">
        <w:rPr>
          <w:rFonts w:ascii="Arial" w:hAnsi="Arial" w:cs="Arial"/>
          <w:b/>
          <w:sz w:val="16"/>
          <w:szCs w:val="16"/>
        </w:rPr>
        <w:br/>
      </w:r>
      <w:proofErr w:type="spellStart"/>
      <w:r w:rsidRPr="00DF0651">
        <w:rPr>
          <w:rFonts w:ascii="Arial" w:hAnsi="Arial" w:cs="Arial"/>
          <w:sz w:val="16"/>
          <w:szCs w:val="16"/>
        </w:rPr>
        <w:t>Herrenau</w:t>
      </w:r>
      <w:proofErr w:type="spellEnd"/>
      <w:r w:rsidRPr="00DF0651">
        <w:rPr>
          <w:rFonts w:ascii="Arial" w:hAnsi="Arial" w:cs="Arial"/>
          <w:sz w:val="16"/>
          <w:szCs w:val="16"/>
        </w:rPr>
        <w:t xml:space="preserve"> 5</w:t>
      </w:r>
      <w:r w:rsidR="00DF0651">
        <w:rPr>
          <w:rFonts w:ascii="Arial" w:hAnsi="Arial" w:cs="Arial"/>
          <w:sz w:val="16"/>
          <w:szCs w:val="16"/>
        </w:rPr>
        <w:br/>
      </w:r>
      <w:r w:rsidRPr="00DF0651">
        <w:rPr>
          <w:rFonts w:ascii="Arial" w:hAnsi="Arial" w:cs="Arial"/>
          <w:sz w:val="16"/>
          <w:szCs w:val="16"/>
        </w:rPr>
        <w:t xml:space="preserve">6706 </w:t>
      </w:r>
      <w:proofErr w:type="spellStart"/>
      <w:r w:rsidRPr="00DF0651">
        <w:rPr>
          <w:rFonts w:ascii="Arial" w:hAnsi="Arial" w:cs="Arial"/>
          <w:sz w:val="16"/>
          <w:szCs w:val="16"/>
        </w:rPr>
        <w:t>Bürs</w:t>
      </w:r>
      <w:proofErr w:type="spellEnd"/>
      <w:r w:rsidR="00DF0651">
        <w:rPr>
          <w:rFonts w:ascii="Arial" w:hAnsi="Arial" w:cs="Arial"/>
          <w:sz w:val="16"/>
          <w:szCs w:val="16"/>
        </w:rPr>
        <w:br/>
      </w:r>
      <w:r w:rsidRPr="00DF0651">
        <w:rPr>
          <w:rFonts w:ascii="Arial" w:hAnsi="Arial" w:cs="Arial"/>
          <w:sz w:val="16"/>
          <w:szCs w:val="16"/>
        </w:rPr>
        <w:t>Österreich</w:t>
      </w:r>
    </w:p>
    <w:p w:rsidR="004437C8" w:rsidRPr="00D961BD" w:rsidRDefault="004437C8" w:rsidP="00DF0651">
      <w:pPr>
        <w:framePr w:w="2410" w:hSpace="142" w:wrap="around" w:vAnchor="page" w:hAnchor="page" w:x="8109" w:y="2723" w:anchorLock="1"/>
        <w:spacing w:before="93"/>
        <w:rPr>
          <w:rFonts w:ascii="Arial" w:hAnsi="Arial" w:cs="Arial"/>
          <w:sz w:val="18"/>
          <w:szCs w:val="18"/>
          <w:lang w:val="en-GB"/>
        </w:rPr>
      </w:pPr>
      <w:r w:rsidRPr="00D961BD">
        <w:rPr>
          <w:rFonts w:ascii="Arial" w:hAnsi="Arial" w:cs="Arial"/>
          <w:sz w:val="16"/>
          <w:szCs w:val="16"/>
          <w:lang w:val="en-GB"/>
        </w:rPr>
        <w:t>Tel. +43-5552-201-0</w:t>
      </w:r>
      <w:r w:rsidR="00DF0651" w:rsidRPr="00D961BD">
        <w:rPr>
          <w:rFonts w:ascii="Arial" w:hAnsi="Arial" w:cs="Arial"/>
          <w:sz w:val="16"/>
          <w:szCs w:val="16"/>
          <w:lang w:val="en-GB"/>
        </w:rPr>
        <w:br/>
      </w:r>
      <w:r w:rsidRPr="00D961BD">
        <w:rPr>
          <w:rFonts w:ascii="Arial" w:hAnsi="Arial" w:cs="Arial"/>
          <w:sz w:val="16"/>
          <w:szCs w:val="16"/>
          <w:lang w:val="en-GB"/>
        </w:rPr>
        <w:t>Fax +43-5552-201-</w:t>
      </w:r>
      <w:bookmarkStart w:id="1" w:name="Text1"/>
      <w:r w:rsidR="00561A98">
        <w:rPr>
          <w:rFonts w:ascii="Arial" w:hAnsi="Arial" w:cs="Arial"/>
          <w:sz w:val="16"/>
          <w:szCs w:val="16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61A98" w:rsidRPr="00D961BD">
        <w:rPr>
          <w:rFonts w:ascii="Arial" w:hAnsi="Arial" w:cs="Arial"/>
          <w:sz w:val="16"/>
          <w:szCs w:val="16"/>
          <w:lang w:val="en-GB"/>
        </w:rPr>
        <w:instrText xml:space="preserve"> FORMTEXT </w:instrText>
      </w:r>
      <w:r w:rsidR="00561A98">
        <w:rPr>
          <w:rFonts w:ascii="Arial" w:hAnsi="Arial" w:cs="Arial"/>
          <w:sz w:val="16"/>
          <w:szCs w:val="16"/>
        </w:rPr>
      </w:r>
      <w:r w:rsidR="00561A98">
        <w:rPr>
          <w:rFonts w:ascii="Arial" w:hAnsi="Arial" w:cs="Arial"/>
          <w:sz w:val="16"/>
          <w:szCs w:val="16"/>
        </w:rPr>
        <w:fldChar w:fldCharType="separate"/>
      </w:r>
      <w:r w:rsidR="00B570B5" w:rsidRPr="00D961BD">
        <w:rPr>
          <w:rFonts w:ascii="Arial" w:hAnsi="Arial" w:cs="Arial"/>
          <w:noProof/>
          <w:sz w:val="16"/>
          <w:szCs w:val="16"/>
          <w:lang w:val="en-GB"/>
        </w:rPr>
        <w:t>19</w:t>
      </w:r>
      <w:r w:rsidR="00561A98" w:rsidRPr="00D961BD">
        <w:rPr>
          <w:rFonts w:ascii="Arial" w:hAnsi="Arial" w:cs="Arial"/>
          <w:noProof/>
          <w:sz w:val="16"/>
          <w:szCs w:val="16"/>
          <w:lang w:val="en-GB"/>
        </w:rPr>
        <w:t>99</w:t>
      </w:r>
      <w:r w:rsidR="00561A98">
        <w:rPr>
          <w:rFonts w:ascii="Arial" w:hAnsi="Arial" w:cs="Arial"/>
          <w:sz w:val="16"/>
          <w:szCs w:val="16"/>
        </w:rPr>
        <w:fldChar w:fldCharType="end"/>
      </w:r>
      <w:bookmarkEnd w:id="1"/>
      <w:r w:rsidR="00DF0651" w:rsidRPr="00D961BD">
        <w:rPr>
          <w:rFonts w:ascii="Arial" w:hAnsi="Arial" w:cs="Arial"/>
          <w:sz w:val="16"/>
          <w:szCs w:val="16"/>
          <w:lang w:val="en-GB"/>
        </w:rPr>
        <w:br/>
      </w:r>
      <w:hyperlink r:id="rId9" w:history="1">
        <w:r w:rsidR="00DF0651" w:rsidRPr="00D961BD">
          <w:rPr>
            <w:rStyle w:val="Hyperlink"/>
            <w:rFonts w:ascii="Arial" w:hAnsi="Arial" w:cs="Arial"/>
            <w:color w:val="auto"/>
            <w:sz w:val="16"/>
            <w:szCs w:val="16"/>
            <w:u w:val="none"/>
            <w:lang w:val="en-GB"/>
          </w:rPr>
          <w:t>info.buers@getzner.com</w:t>
        </w:r>
      </w:hyperlink>
      <w:r w:rsidR="00DF0651" w:rsidRPr="00D961BD">
        <w:rPr>
          <w:rFonts w:ascii="Arial" w:hAnsi="Arial" w:cs="Arial"/>
          <w:sz w:val="16"/>
          <w:szCs w:val="16"/>
          <w:lang w:val="en-GB"/>
        </w:rPr>
        <w:br/>
      </w:r>
      <w:r w:rsidRPr="00D961BD">
        <w:rPr>
          <w:rFonts w:ascii="Arial" w:hAnsi="Arial" w:cs="Arial"/>
          <w:sz w:val="16"/>
          <w:szCs w:val="16"/>
          <w:lang w:val="en-GB"/>
        </w:rPr>
        <w:t>www.getzner.com</w:t>
      </w:r>
    </w:p>
    <w:p w:rsidR="001B1166" w:rsidRPr="00C144B9" w:rsidRDefault="001B1166" w:rsidP="001B1166">
      <w:pPr>
        <w:rPr>
          <w:rFonts w:ascii="Arial" w:hAnsi="Arial" w:cs="Arial"/>
          <w:sz w:val="22"/>
          <w:szCs w:val="22"/>
          <w:lang w:val="en-US"/>
        </w:rPr>
      </w:pPr>
    </w:p>
    <w:p w:rsidR="00D961BD" w:rsidRPr="00C144B9" w:rsidRDefault="00D961BD" w:rsidP="001B1166">
      <w:pPr>
        <w:rPr>
          <w:rFonts w:ascii="Arial" w:hAnsi="Arial" w:cs="Arial"/>
          <w:sz w:val="22"/>
          <w:szCs w:val="22"/>
          <w:lang w:val="en-US"/>
        </w:rPr>
      </w:pPr>
    </w:p>
    <w:p w:rsidR="00D961BD" w:rsidRPr="00C144B9" w:rsidRDefault="00D961BD" w:rsidP="001B1166">
      <w:pPr>
        <w:rPr>
          <w:rFonts w:ascii="Arial" w:hAnsi="Arial" w:cs="Arial"/>
          <w:sz w:val="22"/>
          <w:szCs w:val="22"/>
          <w:lang w:val="en-US"/>
        </w:rPr>
      </w:pPr>
    </w:p>
    <w:p w:rsidR="00D961BD" w:rsidRPr="00C144B9" w:rsidRDefault="00D961BD" w:rsidP="001B1166">
      <w:pPr>
        <w:rPr>
          <w:rFonts w:ascii="Arial" w:hAnsi="Arial" w:cs="Arial"/>
          <w:sz w:val="22"/>
          <w:szCs w:val="22"/>
          <w:lang w:val="en-US"/>
        </w:rPr>
      </w:pPr>
    </w:p>
    <w:p w:rsidR="00D961BD" w:rsidRPr="00C144B9" w:rsidRDefault="00D961BD" w:rsidP="001B1166">
      <w:pPr>
        <w:rPr>
          <w:rFonts w:ascii="Arial" w:hAnsi="Arial" w:cs="Arial"/>
          <w:sz w:val="22"/>
          <w:szCs w:val="22"/>
          <w:lang w:val="en-US"/>
        </w:rPr>
      </w:pPr>
    </w:p>
    <w:p w:rsidR="00D961BD" w:rsidRPr="00C144B9" w:rsidRDefault="00D961BD" w:rsidP="001B1166">
      <w:pPr>
        <w:rPr>
          <w:rFonts w:ascii="Arial" w:hAnsi="Arial" w:cs="Arial"/>
          <w:sz w:val="22"/>
          <w:szCs w:val="22"/>
          <w:lang w:val="en-US"/>
        </w:rPr>
      </w:pPr>
    </w:p>
    <w:p w:rsidR="00D961BD" w:rsidRPr="00C144B9" w:rsidRDefault="00D961BD" w:rsidP="001B1166">
      <w:pPr>
        <w:rPr>
          <w:rFonts w:ascii="Arial" w:hAnsi="Arial" w:cs="Arial"/>
          <w:sz w:val="22"/>
          <w:szCs w:val="22"/>
          <w:lang w:val="en-US"/>
        </w:rPr>
      </w:pPr>
    </w:p>
    <w:p w:rsidR="00D961BD" w:rsidRPr="00C144B9" w:rsidRDefault="00D961BD" w:rsidP="001B1166">
      <w:pPr>
        <w:rPr>
          <w:rFonts w:ascii="Arial" w:hAnsi="Arial" w:cs="Arial"/>
          <w:sz w:val="22"/>
          <w:szCs w:val="22"/>
          <w:lang w:val="en-US"/>
        </w:rPr>
      </w:pPr>
    </w:p>
    <w:p w:rsidR="00D961BD" w:rsidRPr="00C144B9" w:rsidRDefault="00D961BD" w:rsidP="001B1166">
      <w:pPr>
        <w:rPr>
          <w:rFonts w:ascii="Arial" w:hAnsi="Arial" w:cs="Arial"/>
          <w:sz w:val="22"/>
          <w:szCs w:val="22"/>
          <w:lang w:val="en-US"/>
        </w:rPr>
      </w:pPr>
    </w:p>
    <w:p w:rsidR="00D961BD" w:rsidRPr="00C144B9" w:rsidRDefault="00D961BD" w:rsidP="001B1166">
      <w:pPr>
        <w:rPr>
          <w:rFonts w:ascii="Arial" w:hAnsi="Arial" w:cs="Arial"/>
          <w:sz w:val="22"/>
          <w:szCs w:val="22"/>
          <w:lang w:val="en-US"/>
        </w:rPr>
      </w:pPr>
    </w:p>
    <w:p w:rsidR="00D961BD" w:rsidRPr="00C144B9" w:rsidRDefault="00D961BD" w:rsidP="001B1166">
      <w:pPr>
        <w:rPr>
          <w:rFonts w:ascii="Arial" w:hAnsi="Arial" w:cs="Arial"/>
          <w:sz w:val="22"/>
          <w:szCs w:val="22"/>
          <w:lang w:val="en-US"/>
        </w:rPr>
      </w:pPr>
    </w:p>
    <w:p w:rsidR="00C144B9" w:rsidRPr="00D961BD" w:rsidRDefault="00D961BD" w:rsidP="001B1166">
      <w:pPr>
        <w:rPr>
          <w:rFonts w:ascii="Arial" w:hAnsi="Arial" w:cs="Arial"/>
          <w:b/>
          <w:sz w:val="22"/>
          <w:szCs w:val="22"/>
        </w:rPr>
      </w:pPr>
      <w:r w:rsidRPr="00D961BD">
        <w:rPr>
          <w:rFonts w:ascii="Arial" w:hAnsi="Arial" w:cs="Arial"/>
          <w:b/>
          <w:sz w:val="22"/>
          <w:szCs w:val="22"/>
        </w:rPr>
        <w:t>Ausschreibungstext</w:t>
      </w:r>
    </w:p>
    <w:p w:rsidR="00D961BD" w:rsidRDefault="00D961BD" w:rsidP="001B1166">
      <w:pPr>
        <w:rPr>
          <w:rFonts w:ascii="Arial" w:hAnsi="Arial" w:cs="Arial"/>
          <w:sz w:val="22"/>
          <w:szCs w:val="22"/>
        </w:rPr>
      </w:pPr>
    </w:p>
    <w:p w:rsidR="00C144B9" w:rsidRDefault="00C144B9" w:rsidP="00C144B9">
      <w:pPr>
        <w:tabs>
          <w:tab w:val="left" w:pos="4500"/>
        </w:tabs>
        <w:ind w:left="4500" w:hanging="45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Hinweis:</w:t>
      </w:r>
    </w:p>
    <w:p w:rsidR="00D961BD" w:rsidRPr="00CE6E28" w:rsidRDefault="00C144B9" w:rsidP="00C144B9">
      <w:pPr>
        <w:rPr>
          <w:rFonts w:ascii="Arial" w:hAnsi="Arial" w:cs="Arial"/>
          <w:sz w:val="22"/>
          <w:szCs w:val="22"/>
        </w:rPr>
      </w:pPr>
      <w:r w:rsidRPr="00472FE1">
        <w:rPr>
          <w:rFonts w:ascii="Arial" w:hAnsi="Arial" w:cs="Arial"/>
          <w:sz w:val="22"/>
          <w:szCs w:val="22"/>
        </w:rPr>
        <w:t>Minderung der Flankenübertragung durch eine elastische Entkopplung der angrenz</w:t>
      </w:r>
      <w:r w:rsidR="00472FE1" w:rsidRPr="00472FE1">
        <w:rPr>
          <w:rFonts w:ascii="Arial" w:hAnsi="Arial" w:cs="Arial"/>
          <w:sz w:val="22"/>
          <w:szCs w:val="22"/>
        </w:rPr>
        <w:t>enden Bauteile über elastische L</w:t>
      </w:r>
      <w:r w:rsidRPr="00472FE1">
        <w:rPr>
          <w:rFonts w:ascii="Arial" w:hAnsi="Arial" w:cs="Arial"/>
          <w:sz w:val="22"/>
          <w:szCs w:val="22"/>
        </w:rPr>
        <w:t xml:space="preserve">agerstreifen. </w:t>
      </w:r>
      <w:r w:rsidRPr="00CE6E28">
        <w:rPr>
          <w:rFonts w:ascii="Arial" w:hAnsi="Arial" w:cs="Arial"/>
          <w:sz w:val="22"/>
          <w:szCs w:val="22"/>
        </w:rPr>
        <w:t>Die Lagerstreifen sind gemäß</w:t>
      </w:r>
      <w:r w:rsidRPr="004F219A">
        <w:rPr>
          <w:rFonts w:ascii="Arial" w:hAnsi="Arial" w:cs="Arial"/>
          <w:sz w:val="22"/>
          <w:szCs w:val="22"/>
        </w:rPr>
        <w:t xml:space="preserve"> den Vorgaben des Fachplaners unterhalb der aufgehenden Wände bzw. direkt unterhalb der Geschossgecke angeordnet. </w:t>
      </w:r>
      <w:r w:rsidR="00CE6E28" w:rsidRPr="004F219A">
        <w:rPr>
          <w:rFonts w:ascii="Arial" w:hAnsi="Arial" w:cs="Arial"/>
          <w:sz w:val="22"/>
          <w:szCs w:val="22"/>
        </w:rPr>
        <w:br/>
      </w:r>
      <w:r w:rsidRPr="00CE6E28">
        <w:rPr>
          <w:rFonts w:ascii="Arial" w:hAnsi="Arial" w:cs="Arial"/>
          <w:sz w:val="22"/>
          <w:szCs w:val="22"/>
        </w:rPr>
        <w:t>Die Lagerstreifen dürfen nicht mit Nägeln oder Klammern fixiert werden.</w:t>
      </w:r>
    </w:p>
    <w:p w:rsidR="00C144B9" w:rsidRPr="00CE6E28" w:rsidRDefault="00C144B9" w:rsidP="00C144B9">
      <w:pPr>
        <w:rPr>
          <w:rFonts w:ascii="Arial" w:hAnsi="Arial" w:cs="Arial"/>
          <w:sz w:val="22"/>
          <w:szCs w:val="22"/>
        </w:rPr>
      </w:pPr>
    </w:p>
    <w:p w:rsidR="00810C33" w:rsidRDefault="00810C33" w:rsidP="00C144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Für eine gute W</w:t>
      </w:r>
      <w:r w:rsidR="00C144B9" w:rsidRPr="00C144B9">
        <w:rPr>
          <w:rFonts w:ascii="Arial" w:hAnsi="Arial" w:cs="Arial"/>
          <w:sz w:val="22"/>
          <w:szCs w:val="22"/>
        </w:rPr>
        <w:t xml:space="preserve">irksamkeit ist das Verhältnis von dynamischer zu statischer Steifigkeit kleiner als 1,4 einzuhalten. </w:t>
      </w:r>
      <w:r w:rsidR="00C144B9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>Materialeigenschaften</w:t>
      </w:r>
      <w:r w:rsidR="00C144B9">
        <w:rPr>
          <w:rFonts w:ascii="Arial" w:hAnsi="Arial" w:cs="Arial"/>
          <w:sz w:val="22"/>
          <w:szCs w:val="22"/>
        </w:rPr>
        <w:t xml:space="preserve"> sind durch geeignete Prüfzeugnisse im Zuge der Werkplanung nachzuweisen.</w:t>
      </w:r>
    </w:p>
    <w:p w:rsidR="00810C33" w:rsidRPr="00C144B9" w:rsidRDefault="00810C33" w:rsidP="00C144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Unter Berücksichtigung der quasiständigen Lastkombination sollte die maximale Einsenkung des Lagerstreifens 1,3 mm nicht überschreiten und die maximale Abstimmfrequenz kleiner 23 Hz </w:t>
      </w:r>
      <w:r w:rsidR="004F219A">
        <w:rPr>
          <w:rFonts w:ascii="Arial" w:hAnsi="Arial" w:cs="Arial"/>
          <w:sz w:val="22"/>
          <w:szCs w:val="22"/>
        </w:rPr>
        <w:t>sein</w:t>
      </w:r>
      <w:r>
        <w:rPr>
          <w:rFonts w:ascii="Arial" w:hAnsi="Arial" w:cs="Arial"/>
          <w:sz w:val="22"/>
          <w:szCs w:val="22"/>
        </w:rPr>
        <w:t>.</w:t>
      </w:r>
    </w:p>
    <w:p w:rsidR="00C144B9" w:rsidRPr="00C144B9" w:rsidRDefault="00C144B9" w:rsidP="00C144B9">
      <w:pPr>
        <w:rPr>
          <w:rFonts w:ascii="Arial" w:hAnsi="Arial" w:cs="Arial"/>
          <w:sz w:val="22"/>
          <w:szCs w:val="22"/>
        </w:rPr>
      </w:pPr>
    </w:p>
    <w:p w:rsidR="004B4DA2" w:rsidRDefault="00D961BD" w:rsidP="004B4DA2">
      <w:pPr>
        <w:tabs>
          <w:tab w:val="left" w:pos="2410"/>
          <w:tab w:val="left" w:pos="5103"/>
          <w:tab w:val="left" w:pos="7371"/>
        </w:tabs>
        <w:ind w:left="2410" w:hanging="2410"/>
        <w:rPr>
          <w:rFonts w:ascii="Arial" w:hAnsi="Arial" w:cs="Arial"/>
          <w:sz w:val="22"/>
          <w:szCs w:val="22"/>
        </w:rPr>
      </w:pPr>
      <w:r w:rsidRPr="00472FE1">
        <w:rPr>
          <w:rFonts w:ascii="Arial" w:hAnsi="Arial" w:cs="Arial"/>
          <w:b/>
          <w:sz w:val="22"/>
          <w:szCs w:val="22"/>
        </w:rPr>
        <w:t>Materialtyp</w:t>
      </w:r>
      <w:r w:rsidR="004B4DA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B4DA2">
        <w:rPr>
          <w:rFonts w:ascii="Arial" w:hAnsi="Arial" w:cs="Arial"/>
          <w:b/>
          <w:sz w:val="22"/>
          <w:szCs w:val="22"/>
        </w:rPr>
        <w:t>rot</w:t>
      </w:r>
      <w:proofErr w:type="spellEnd"/>
      <w:r w:rsidRPr="00472FE1">
        <w:rPr>
          <w:rFonts w:ascii="Arial" w:hAnsi="Arial" w:cs="Arial"/>
          <w:b/>
          <w:sz w:val="22"/>
          <w:szCs w:val="22"/>
        </w:rPr>
        <w:t>:</w:t>
      </w:r>
      <w:r w:rsidR="006458FD" w:rsidRPr="00472FE1">
        <w:rPr>
          <w:rFonts w:ascii="Arial" w:hAnsi="Arial" w:cs="Arial"/>
          <w:b/>
          <w:sz w:val="22"/>
          <w:szCs w:val="22"/>
        </w:rPr>
        <w:tab/>
      </w:r>
      <w:proofErr w:type="spellStart"/>
      <w:r w:rsidR="00810C33" w:rsidRPr="00472FE1">
        <w:rPr>
          <w:rFonts w:ascii="Arial" w:hAnsi="Arial" w:cs="Arial"/>
          <w:b/>
          <w:sz w:val="22"/>
          <w:szCs w:val="22"/>
        </w:rPr>
        <w:t>Elastomerlagerstreifen</w:t>
      </w:r>
      <w:proofErr w:type="spellEnd"/>
      <w:r w:rsidR="00810C33" w:rsidRPr="00472FE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810C33" w:rsidRPr="00472FE1">
        <w:rPr>
          <w:rFonts w:ascii="Arial" w:hAnsi="Arial" w:cs="Arial"/>
          <w:b/>
          <w:sz w:val="22"/>
          <w:szCs w:val="22"/>
        </w:rPr>
        <w:t>Sylodyn</w:t>
      </w:r>
      <w:proofErr w:type="spellEnd"/>
      <w:r w:rsidR="00810C33" w:rsidRPr="00472FE1">
        <w:rPr>
          <w:rFonts w:ascii="Arial" w:hAnsi="Arial" w:cs="Arial"/>
          <w:b/>
          <w:sz w:val="22"/>
          <w:szCs w:val="22"/>
        </w:rPr>
        <w:t xml:space="preserve"> NB </w:t>
      </w:r>
      <w:r w:rsidR="00810C33" w:rsidRPr="009B1FE1">
        <w:rPr>
          <w:rFonts w:ascii="Arial" w:hAnsi="Arial" w:cs="Arial"/>
          <w:b/>
          <w:sz w:val="22"/>
          <w:szCs w:val="22"/>
          <w:shd w:val="clear" w:color="auto" w:fill="BFBFBF" w:themeFill="background1" w:themeFillShade="BF"/>
        </w:rPr>
        <w:t>100</w:t>
      </w:r>
      <w:r w:rsidR="00810C33" w:rsidRPr="00472FE1">
        <w:rPr>
          <w:rFonts w:ascii="Arial" w:hAnsi="Arial" w:cs="Arial"/>
          <w:b/>
          <w:sz w:val="22"/>
          <w:szCs w:val="22"/>
        </w:rPr>
        <w:t xml:space="preserve"> mm; </w:t>
      </w:r>
      <w:r w:rsidR="006458FD" w:rsidRPr="00472FE1">
        <w:rPr>
          <w:rFonts w:ascii="Arial" w:hAnsi="Arial" w:cs="Arial"/>
          <w:b/>
          <w:sz w:val="22"/>
          <w:szCs w:val="22"/>
        </w:rPr>
        <w:t xml:space="preserve"> </w:t>
      </w:r>
      <w:r w:rsidR="00810C33" w:rsidRPr="00472FE1">
        <w:rPr>
          <w:rFonts w:ascii="Arial" w:hAnsi="Arial" w:cs="Arial"/>
          <w:b/>
          <w:sz w:val="22"/>
          <w:szCs w:val="22"/>
        </w:rPr>
        <w:t>0,04</w:t>
      </w:r>
      <w:r w:rsidR="00472FE1" w:rsidRPr="00472FE1">
        <w:rPr>
          <w:rFonts w:ascii="Arial" w:hAnsi="Arial" w:cs="Arial"/>
          <w:b/>
          <w:sz w:val="22"/>
          <w:szCs w:val="22"/>
        </w:rPr>
        <w:t>-0,075 N/mm²</w:t>
      </w:r>
      <w:r w:rsidR="00472FE1">
        <w:rPr>
          <w:rFonts w:ascii="Arial" w:hAnsi="Arial" w:cs="Arial"/>
          <w:sz w:val="22"/>
          <w:szCs w:val="22"/>
        </w:rPr>
        <w:br/>
      </w:r>
      <w:proofErr w:type="spellStart"/>
      <w:r w:rsidR="00472FE1" w:rsidRPr="00472FE1">
        <w:rPr>
          <w:rFonts w:ascii="Arial" w:hAnsi="Arial" w:cs="Arial"/>
          <w:sz w:val="22"/>
          <w:szCs w:val="22"/>
        </w:rPr>
        <w:t>Elastomerlagerstreifen</w:t>
      </w:r>
      <w:proofErr w:type="spellEnd"/>
      <w:r w:rsidR="00472FE1" w:rsidRPr="0047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72FE1" w:rsidRPr="00472FE1">
        <w:rPr>
          <w:rFonts w:ascii="Arial" w:hAnsi="Arial" w:cs="Arial"/>
          <w:sz w:val="22"/>
          <w:szCs w:val="22"/>
        </w:rPr>
        <w:t>Sylodyn</w:t>
      </w:r>
      <w:proofErr w:type="spellEnd"/>
      <w:r w:rsidR="00472FE1" w:rsidRPr="00472FE1">
        <w:rPr>
          <w:rFonts w:ascii="Arial" w:hAnsi="Arial" w:cs="Arial"/>
          <w:sz w:val="22"/>
          <w:szCs w:val="22"/>
        </w:rPr>
        <w:t xml:space="preserve"> NB </w:t>
      </w:r>
      <w:r w:rsidR="00472FE1" w:rsidRPr="009B1FE1">
        <w:rPr>
          <w:rFonts w:ascii="Arial" w:hAnsi="Arial" w:cs="Arial"/>
          <w:sz w:val="22"/>
          <w:szCs w:val="22"/>
          <w:shd w:val="clear" w:color="auto" w:fill="BFBFBF" w:themeFill="background1" w:themeFillShade="BF"/>
        </w:rPr>
        <w:t>100</w:t>
      </w:r>
      <w:r w:rsidR="00472FE1" w:rsidRPr="00472FE1">
        <w:rPr>
          <w:rFonts w:ascii="Arial" w:hAnsi="Arial" w:cs="Arial"/>
          <w:sz w:val="22"/>
          <w:szCs w:val="22"/>
        </w:rPr>
        <w:t xml:space="preserve"> mm;  0,04-0,075 N/mm²</w:t>
      </w:r>
      <w:r w:rsidR="00472FE1">
        <w:rPr>
          <w:rFonts w:ascii="Arial" w:hAnsi="Arial" w:cs="Arial"/>
          <w:sz w:val="22"/>
          <w:szCs w:val="22"/>
        </w:rPr>
        <w:br/>
      </w:r>
      <w:r w:rsidR="006458FD" w:rsidRPr="00472FE1">
        <w:rPr>
          <w:rFonts w:ascii="Arial" w:hAnsi="Arial" w:cs="Arial"/>
          <w:sz w:val="22"/>
          <w:szCs w:val="22"/>
        </w:rPr>
        <w:br/>
      </w:r>
      <w:proofErr w:type="spellStart"/>
      <w:r w:rsidR="00472FE1">
        <w:rPr>
          <w:rFonts w:ascii="Arial" w:hAnsi="Arial" w:cs="Arial"/>
          <w:sz w:val="22"/>
          <w:szCs w:val="22"/>
        </w:rPr>
        <w:t>Elastomerlagerstreifen</w:t>
      </w:r>
      <w:proofErr w:type="spellEnd"/>
      <w:r w:rsidR="00472FE1">
        <w:rPr>
          <w:rFonts w:ascii="Arial" w:hAnsi="Arial" w:cs="Arial"/>
          <w:sz w:val="22"/>
          <w:szCs w:val="22"/>
        </w:rPr>
        <w:t xml:space="preserve"> wie vor beschrieben, </w:t>
      </w:r>
      <w:r w:rsidR="00472FE1">
        <w:rPr>
          <w:rFonts w:ascii="Arial" w:hAnsi="Arial" w:cs="Arial"/>
          <w:sz w:val="22"/>
          <w:szCs w:val="22"/>
        </w:rPr>
        <w:br/>
        <w:t xml:space="preserve">aus </w:t>
      </w:r>
      <w:proofErr w:type="spellStart"/>
      <w:r w:rsidR="00280E16">
        <w:rPr>
          <w:rFonts w:ascii="Arial" w:hAnsi="Arial" w:cs="Arial"/>
          <w:sz w:val="22"/>
          <w:szCs w:val="22"/>
        </w:rPr>
        <w:t>geschlossenzelligem</w:t>
      </w:r>
      <w:proofErr w:type="spellEnd"/>
      <w:r>
        <w:rPr>
          <w:rFonts w:ascii="Arial" w:hAnsi="Arial" w:cs="Arial"/>
          <w:sz w:val="22"/>
          <w:szCs w:val="22"/>
        </w:rPr>
        <w:t xml:space="preserve"> PUR</w:t>
      </w:r>
      <w:r w:rsidR="006458F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mit </w:t>
      </w:r>
      <w:r w:rsidR="00472FE1">
        <w:rPr>
          <w:rFonts w:ascii="Arial" w:hAnsi="Arial" w:cs="Arial"/>
          <w:sz w:val="22"/>
          <w:szCs w:val="22"/>
        </w:rPr>
        <w:t>homogenem Aufbau,</w:t>
      </w:r>
      <w:r w:rsidR="00472FE1">
        <w:rPr>
          <w:rFonts w:ascii="Arial" w:hAnsi="Arial" w:cs="Arial"/>
          <w:sz w:val="22"/>
          <w:szCs w:val="22"/>
        </w:rPr>
        <w:br/>
        <w:t>geeignet für ständige Pressungen von 0,04 N/mm² bis 0,075 N/mm²</w:t>
      </w:r>
      <w:r w:rsidR="004B4DA2">
        <w:rPr>
          <w:rFonts w:ascii="Arial" w:hAnsi="Arial" w:cs="Arial"/>
          <w:sz w:val="22"/>
          <w:szCs w:val="22"/>
        </w:rPr>
        <w:br/>
      </w:r>
      <w:r w:rsidR="004B4DA2">
        <w:rPr>
          <w:rFonts w:ascii="Arial" w:hAnsi="Arial" w:cs="Arial"/>
          <w:sz w:val="22"/>
          <w:szCs w:val="22"/>
        </w:rPr>
        <w:br/>
        <w:t>Lagerdicke 12,5 mm</w:t>
      </w:r>
      <w:r w:rsidR="004B4DA2">
        <w:rPr>
          <w:rFonts w:ascii="Arial" w:hAnsi="Arial" w:cs="Arial"/>
          <w:sz w:val="22"/>
          <w:szCs w:val="22"/>
        </w:rPr>
        <w:br/>
        <w:t xml:space="preserve">Lagerbreite </w:t>
      </w:r>
      <w:r w:rsidR="004B4DA2" w:rsidRPr="009B1FE1">
        <w:rPr>
          <w:rFonts w:ascii="Arial" w:hAnsi="Arial" w:cs="Arial"/>
          <w:sz w:val="22"/>
          <w:szCs w:val="22"/>
          <w:shd w:val="clear" w:color="auto" w:fill="BFBFBF" w:themeFill="background1" w:themeFillShade="BF"/>
        </w:rPr>
        <w:t>100</w:t>
      </w:r>
      <w:r w:rsidR="004B4DA2">
        <w:rPr>
          <w:rFonts w:ascii="Arial" w:hAnsi="Arial" w:cs="Arial"/>
          <w:sz w:val="22"/>
          <w:szCs w:val="22"/>
        </w:rPr>
        <w:t xml:space="preserve"> mm</w:t>
      </w:r>
      <w:r w:rsidR="004B4DA2">
        <w:rPr>
          <w:rFonts w:ascii="Arial" w:hAnsi="Arial" w:cs="Arial"/>
          <w:sz w:val="22"/>
          <w:szCs w:val="22"/>
        </w:rPr>
        <w:br/>
      </w:r>
      <w:r w:rsidR="004B4DA2">
        <w:rPr>
          <w:rFonts w:ascii="Arial" w:hAnsi="Arial" w:cs="Arial"/>
          <w:sz w:val="22"/>
          <w:szCs w:val="22"/>
        </w:rPr>
        <w:br/>
        <w:t>____________m</w:t>
      </w:r>
      <w:r w:rsidR="004B4DA2">
        <w:rPr>
          <w:rFonts w:ascii="Arial" w:hAnsi="Arial" w:cs="Arial"/>
          <w:sz w:val="22"/>
          <w:szCs w:val="22"/>
        </w:rPr>
        <w:tab/>
        <w:t>__________EUR</w:t>
      </w:r>
      <w:r w:rsidR="00CE6E28">
        <w:rPr>
          <w:rFonts w:ascii="Arial" w:hAnsi="Arial" w:cs="Arial"/>
          <w:sz w:val="22"/>
          <w:szCs w:val="22"/>
        </w:rPr>
        <w:t>/m</w:t>
      </w:r>
      <w:r w:rsidR="004B4DA2">
        <w:rPr>
          <w:rFonts w:ascii="Arial" w:hAnsi="Arial" w:cs="Arial"/>
          <w:sz w:val="22"/>
          <w:szCs w:val="22"/>
        </w:rPr>
        <w:tab/>
        <w:t>__________EUR</w:t>
      </w:r>
      <w:r w:rsidR="004B4DA2">
        <w:rPr>
          <w:rFonts w:ascii="Arial" w:hAnsi="Arial" w:cs="Arial"/>
          <w:sz w:val="22"/>
          <w:szCs w:val="22"/>
        </w:rPr>
        <w:br/>
      </w:r>
      <w:r w:rsidR="004B4DA2" w:rsidRPr="004B4DA2">
        <w:rPr>
          <w:rFonts w:ascii="Arial" w:hAnsi="Arial" w:cs="Arial"/>
          <w:sz w:val="22"/>
          <w:szCs w:val="22"/>
        </w:rPr>
        <w:t>Gesamtlänge</w:t>
      </w:r>
      <w:r w:rsidR="004B4DA2" w:rsidRPr="004B4DA2">
        <w:rPr>
          <w:rFonts w:ascii="Arial" w:hAnsi="Arial" w:cs="Arial"/>
          <w:sz w:val="22"/>
          <w:szCs w:val="22"/>
        </w:rPr>
        <w:tab/>
        <w:t>Einheitspreis</w:t>
      </w:r>
      <w:r w:rsidR="004B4DA2" w:rsidRPr="004B4DA2">
        <w:rPr>
          <w:rFonts w:ascii="Arial" w:hAnsi="Arial" w:cs="Arial"/>
          <w:sz w:val="22"/>
          <w:szCs w:val="22"/>
        </w:rPr>
        <w:tab/>
        <w:t>Gesamtbetrag</w:t>
      </w:r>
    </w:p>
    <w:p w:rsidR="004B4DA2" w:rsidRDefault="004B4DA2" w:rsidP="004B4DA2">
      <w:pPr>
        <w:tabs>
          <w:tab w:val="left" w:pos="2410"/>
          <w:tab w:val="left" w:pos="5103"/>
          <w:tab w:val="left" w:pos="7371"/>
        </w:tabs>
        <w:ind w:left="2410" w:hanging="2410"/>
        <w:rPr>
          <w:rFonts w:ascii="Arial" w:hAnsi="Arial" w:cs="Arial"/>
          <w:b/>
          <w:sz w:val="22"/>
          <w:szCs w:val="22"/>
        </w:rPr>
      </w:pPr>
    </w:p>
    <w:p w:rsidR="004B4DA2" w:rsidRPr="004B4DA2" w:rsidRDefault="004B4DA2" w:rsidP="004B4DA2">
      <w:pPr>
        <w:tabs>
          <w:tab w:val="left" w:pos="2410"/>
          <w:tab w:val="left" w:pos="5103"/>
          <w:tab w:val="left" w:pos="7371"/>
        </w:tabs>
        <w:ind w:left="2410" w:hanging="2410"/>
        <w:rPr>
          <w:rFonts w:ascii="Arial" w:hAnsi="Arial" w:cs="Arial"/>
          <w:sz w:val="22"/>
          <w:szCs w:val="22"/>
          <w:u w:val="single"/>
        </w:rPr>
      </w:pPr>
      <w:r w:rsidRPr="00472FE1">
        <w:rPr>
          <w:rFonts w:ascii="Arial" w:hAnsi="Arial" w:cs="Arial"/>
          <w:b/>
          <w:sz w:val="22"/>
          <w:szCs w:val="22"/>
        </w:rPr>
        <w:t>Materialtyp</w:t>
      </w:r>
      <w:r>
        <w:rPr>
          <w:rFonts w:ascii="Arial" w:hAnsi="Arial" w:cs="Arial"/>
          <w:b/>
          <w:sz w:val="22"/>
          <w:szCs w:val="22"/>
        </w:rPr>
        <w:t xml:space="preserve"> gelb</w:t>
      </w:r>
      <w:r w:rsidRPr="00472FE1">
        <w:rPr>
          <w:rFonts w:ascii="Arial" w:hAnsi="Arial" w:cs="Arial"/>
          <w:b/>
          <w:sz w:val="22"/>
          <w:szCs w:val="22"/>
        </w:rPr>
        <w:t>:</w:t>
      </w:r>
      <w:r w:rsidRPr="00472FE1">
        <w:rPr>
          <w:rFonts w:ascii="Arial" w:hAnsi="Arial" w:cs="Arial"/>
          <w:b/>
          <w:sz w:val="22"/>
          <w:szCs w:val="22"/>
        </w:rPr>
        <w:tab/>
      </w:r>
      <w:proofErr w:type="spellStart"/>
      <w:r w:rsidRPr="00472FE1">
        <w:rPr>
          <w:rFonts w:ascii="Arial" w:hAnsi="Arial" w:cs="Arial"/>
          <w:b/>
          <w:sz w:val="22"/>
          <w:szCs w:val="22"/>
        </w:rPr>
        <w:t>Elastomerlagerstreifen</w:t>
      </w:r>
      <w:proofErr w:type="spellEnd"/>
      <w:r w:rsidRPr="00472FE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2FE1">
        <w:rPr>
          <w:rFonts w:ascii="Arial" w:hAnsi="Arial" w:cs="Arial"/>
          <w:b/>
          <w:sz w:val="22"/>
          <w:szCs w:val="22"/>
        </w:rPr>
        <w:t>Sylodyn</w:t>
      </w:r>
      <w:proofErr w:type="spellEnd"/>
      <w:r w:rsidRPr="00472FE1">
        <w:rPr>
          <w:rFonts w:ascii="Arial" w:hAnsi="Arial" w:cs="Arial"/>
          <w:b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C</w:t>
      </w:r>
      <w:r w:rsidRPr="00472FE1">
        <w:rPr>
          <w:rFonts w:ascii="Arial" w:hAnsi="Arial" w:cs="Arial"/>
          <w:b/>
          <w:sz w:val="22"/>
          <w:szCs w:val="22"/>
        </w:rPr>
        <w:t xml:space="preserve"> </w:t>
      </w:r>
      <w:r w:rsidRPr="009B1FE1">
        <w:rPr>
          <w:rFonts w:ascii="Arial" w:hAnsi="Arial" w:cs="Arial"/>
          <w:b/>
          <w:sz w:val="22"/>
          <w:szCs w:val="22"/>
          <w:shd w:val="clear" w:color="auto" w:fill="BFBFBF" w:themeFill="background1" w:themeFillShade="BF"/>
        </w:rPr>
        <w:t>100</w:t>
      </w:r>
      <w:r w:rsidRPr="00472FE1">
        <w:rPr>
          <w:rFonts w:ascii="Arial" w:hAnsi="Arial" w:cs="Arial"/>
          <w:b/>
          <w:sz w:val="22"/>
          <w:szCs w:val="22"/>
        </w:rPr>
        <w:t xml:space="preserve"> mm;  </w:t>
      </w:r>
      <w:r>
        <w:rPr>
          <w:rFonts w:ascii="Arial" w:hAnsi="Arial" w:cs="Arial"/>
          <w:b/>
          <w:sz w:val="22"/>
          <w:szCs w:val="22"/>
        </w:rPr>
        <w:t>0,075-0,15</w:t>
      </w:r>
      <w:r w:rsidRPr="00472FE1">
        <w:rPr>
          <w:rFonts w:ascii="Arial" w:hAnsi="Arial" w:cs="Arial"/>
          <w:b/>
          <w:sz w:val="22"/>
          <w:szCs w:val="22"/>
        </w:rPr>
        <w:t xml:space="preserve"> N/mm²</w:t>
      </w:r>
      <w:r>
        <w:rPr>
          <w:rFonts w:ascii="Arial" w:hAnsi="Arial" w:cs="Arial"/>
          <w:sz w:val="22"/>
          <w:szCs w:val="22"/>
        </w:rPr>
        <w:br/>
      </w:r>
      <w:proofErr w:type="spellStart"/>
      <w:r w:rsidRPr="00472FE1">
        <w:rPr>
          <w:rFonts w:ascii="Arial" w:hAnsi="Arial" w:cs="Arial"/>
          <w:sz w:val="22"/>
          <w:szCs w:val="22"/>
        </w:rPr>
        <w:t>Elastomerlagerstreifen</w:t>
      </w:r>
      <w:proofErr w:type="spellEnd"/>
      <w:r w:rsidRPr="0047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2FE1">
        <w:rPr>
          <w:rFonts w:ascii="Arial" w:hAnsi="Arial" w:cs="Arial"/>
          <w:sz w:val="22"/>
          <w:szCs w:val="22"/>
        </w:rPr>
        <w:t>Sylodyn</w:t>
      </w:r>
      <w:proofErr w:type="spellEnd"/>
      <w:r w:rsidRPr="00472FE1">
        <w:rPr>
          <w:rFonts w:ascii="Arial" w:hAnsi="Arial" w:cs="Arial"/>
          <w:sz w:val="22"/>
          <w:szCs w:val="22"/>
        </w:rPr>
        <w:t xml:space="preserve"> N</w:t>
      </w:r>
      <w:r w:rsidR="009B1FE1">
        <w:rPr>
          <w:rFonts w:ascii="Arial" w:hAnsi="Arial" w:cs="Arial"/>
          <w:sz w:val="22"/>
          <w:szCs w:val="22"/>
        </w:rPr>
        <w:t>C</w:t>
      </w:r>
      <w:r w:rsidRPr="00472FE1">
        <w:rPr>
          <w:rFonts w:ascii="Arial" w:hAnsi="Arial" w:cs="Arial"/>
          <w:sz w:val="22"/>
          <w:szCs w:val="22"/>
        </w:rPr>
        <w:t xml:space="preserve"> </w:t>
      </w:r>
      <w:r w:rsidRPr="009B1FE1">
        <w:rPr>
          <w:rFonts w:ascii="Arial" w:hAnsi="Arial" w:cs="Arial"/>
          <w:sz w:val="22"/>
          <w:szCs w:val="22"/>
          <w:shd w:val="clear" w:color="auto" w:fill="BFBFBF" w:themeFill="background1" w:themeFillShade="BF"/>
        </w:rPr>
        <w:t>100</w:t>
      </w:r>
      <w:r w:rsidRPr="00472FE1">
        <w:rPr>
          <w:rFonts w:ascii="Arial" w:hAnsi="Arial" w:cs="Arial"/>
          <w:sz w:val="22"/>
          <w:szCs w:val="22"/>
        </w:rPr>
        <w:t xml:space="preserve"> mm;  </w:t>
      </w:r>
      <w:r>
        <w:rPr>
          <w:rFonts w:ascii="Arial" w:hAnsi="Arial" w:cs="Arial"/>
          <w:sz w:val="22"/>
          <w:szCs w:val="22"/>
        </w:rPr>
        <w:t>0,075-0,15</w:t>
      </w:r>
      <w:r w:rsidRPr="00472FE1">
        <w:rPr>
          <w:rFonts w:ascii="Arial" w:hAnsi="Arial" w:cs="Arial"/>
          <w:sz w:val="22"/>
          <w:szCs w:val="22"/>
        </w:rPr>
        <w:t xml:space="preserve"> N/mm²</w:t>
      </w:r>
      <w:r>
        <w:rPr>
          <w:rFonts w:ascii="Arial" w:hAnsi="Arial" w:cs="Arial"/>
          <w:sz w:val="22"/>
          <w:szCs w:val="22"/>
        </w:rPr>
        <w:br/>
      </w:r>
      <w:r w:rsidRPr="00472FE1"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Elastomerlagerstreifen</w:t>
      </w:r>
      <w:proofErr w:type="spellEnd"/>
      <w:r>
        <w:rPr>
          <w:rFonts w:ascii="Arial" w:hAnsi="Arial" w:cs="Arial"/>
          <w:sz w:val="22"/>
          <w:szCs w:val="22"/>
        </w:rPr>
        <w:t xml:space="preserve"> wie vor beschrieben, </w:t>
      </w:r>
      <w:r>
        <w:rPr>
          <w:rFonts w:ascii="Arial" w:hAnsi="Arial" w:cs="Arial"/>
          <w:sz w:val="22"/>
          <w:szCs w:val="22"/>
        </w:rPr>
        <w:br/>
        <w:t xml:space="preserve">aus </w:t>
      </w:r>
      <w:proofErr w:type="spellStart"/>
      <w:r>
        <w:rPr>
          <w:rFonts w:ascii="Arial" w:hAnsi="Arial" w:cs="Arial"/>
          <w:sz w:val="22"/>
          <w:szCs w:val="22"/>
        </w:rPr>
        <w:t>geschlossenzelligem</w:t>
      </w:r>
      <w:proofErr w:type="spellEnd"/>
      <w:r>
        <w:rPr>
          <w:rFonts w:ascii="Arial" w:hAnsi="Arial" w:cs="Arial"/>
          <w:sz w:val="22"/>
          <w:szCs w:val="22"/>
        </w:rPr>
        <w:t xml:space="preserve"> PUR mit homogenem Aufbau,</w:t>
      </w:r>
      <w:r>
        <w:rPr>
          <w:rFonts w:ascii="Arial" w:hAnsi="Arial" w:cs="Arial"/>
          <w:sz w:val="22"/>
          <w:szCs w:val="22"/>
        </w:rPr>
        <w:br/>
        <w:t>geeignet für ständige Pressungen von 0,075 N/mm² bis 0,15 N/mm²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Lagerdicke 12,5 mm</w:t>
      </w:r>
      <w:r>
        <w:rPr>
          <w:rFonts w:ascii="Arial" w:hAnsi="Arial" w:cs="Arial"/>
          <w:sz w:val="22"/>
          <w:szCs w:val="22"/>
        </w:rPr>
        <w:br/>
        <w:t xml:space="preserve">Lagerbreite </w:t>
      </w:r>
      <w:r w:rsidRPr="009B1FE1">
        <w:rPr>
          <w:rFonts w:ascii="Arial" w:hAnsi="Arial" w:cs="Arial"/>
          <w:sz w:val="22"/>
          <w:szCs w:val="22"/>
          <w:shd w:val="clear" w:color="auto" w:fill="BFBFBF" w:themeFill="background1" w:themeFillShade="BF"/>
        </w:rPr>
        <w:t>100</w:t>
      </w:r>
      <w:r>
        <w:rPr>
          <w:rFonts w:ascii="Arial" w:hAnsi="Arial" w:cs="Arial"/>
          <w:sz w:val="22"/>
          <w:szCs w:val="22"/>
        </w:rPr>
        <w:t xml:space="preserve"> mm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lastRenderedPageBreak/>
        <w:t>____________m</w:t>
      </w:r>
      <w:r>
        <w:rPr>
          <w:rFonts w:ascii="Arial" w:hAnsi="Arial" w:cs="Arial"/>
          <w:sz w:val="22"/>
          <w:szCs w:val="22"/>
        </w:rPr>
        <w:tab/>
        <w:t>__________EUR</w:t>
      </w:r>
      <w:r w:rsidR="00CE6E28">
        <w:rPr>
          <w:rFonts w:ascii="Arial" w:hAnsi="Arial" w:cs="Arial"/>
          <w:sz w:val="22"/>
          <w:szCs w:val="22"/>
        </w:rPr>
        <w:t>/m</w:t>
      </w:r>
      <w:r>
        <w:rPr>
          <w:rFonts w:ascii="Arial" w:hAnsi="Arial" w:cs="Arial"/>
          <w:sz w:val="22"/>
          <w:szCs w:val="22"/>
        </w:rPr>
        <w:tab/>
        <w:t>__________EUR</w:t>
      </w:r>
      <w:r>
        <w:rPr>
          <w:rFonts w:ascii="Arial" w:hAnsi="Arial" w:cs="Arial"/>
          <w:sz w:val="22"/>
          <w:szCs w:val="22"/>
        </w:rPr>
        <w:br/>
      </w:r>
      <w:r w:rsidRPr="004B4DA2">
        <w:rPr>
          <w:rFonts w:ascii="Arial" w:hAnsi="Arial" w:cs="Arial"/>
          <w:sz w:val="22"/>
          <w:szCs w:val="22"/>
        </w:rPr>
        <w:t>Gesamtlänge</w:t>
      </w:r>
      <w:r w:rsidRPr="004B4DA2">
        <w:rPr>
          <w:rFonts w:ascii="Arial" w:hAnsi="Arial" w:cs="Arial"/>
          <w:sz w:val="22"/>
          <w:szCs w:val="22"/>
        </w:rPr>
        <w:tab/>
        <w:t>Einheitspreis</w:t>
      </w:r>
      <w:r w:rsidRPr="004B4DA2">
        <w:rPr>
          <w:rFonts w:ascii="Arial" w:hAnsi="Arial" w:cs="Arial"/>
          <w:sz w:val="22"/>
          <w:szCs w:val="22"/>
        </w:rPr>
        <w:tab/>
        <w:t>Gesamtbetrag</w:t>
      </w:r>
    </w:p>
    <w:p w:rsidR="004B4DA2" w:rsidRDefault="004B4DA2" w:rsidP="004B4DA2">
      <w:pPr>
        <w:tabs>
          <w:tab w:val="left" w:pos="2410"/>
          <w:tab w:val="left" w:pos="5103"/>
          <w:tab w:val="left" w:pos="7371"/>
        </w:tabs>
        <w:ind w:left="2410" w:hanging="2410"/>
        <w:rPr>
          <w:rFonts w:ascii="Arial" w:hAnsi="Arial" w:cs="Arial"/>
          <w:sz w:val="22"/>
          <w:szCs w:val="22"/>
          <w:u w:val="single"/>
        </w:rPr>
      </w:pPr>
    </w:p>
    <w:p w:rsidR="004B4DA2" w:rsidRPr="004B4DA2" w:rsidRDefault="004B4DA2" w:rsidP="004B4DA2">
      <w:pPr>
        <w:tabs>
          <w:tab w:val="left" w:pos="2410"/>
          <w:tab w:val="left" w:pos="5103"/>
          <w:tab w:val="left" w:pos="7371"/>
        </w:tabs>
        <w:ind w:left="2410" w:hanging="2410"/>
        <w:rPr>
          <w:rFonts w:ascii="Arial" w:hAnsi="Arial" w:cs="Arial"/>
          <w:sz w:val="22"/>
          <w:szCs w:val="22"/>
          <w:u w:val="single"/>
        </w:rPr>
      </w:pPr>
      <w:r w:rsidRPr="00472FE1">
        <w:rPr>
          <w:rFonts w:ascii="Arial" w:hAnsi="Arial" w:cs="Arial"/>
          <w:b/>
          <w:sz w:val="22"/>
          <w:szCs w:val="22"/>
        </w:rPr>
        <w:t>Materialtyp</w:t>
      </w:r>
      <w:r>
        <w:rPr>
          <w:rFonts w:ascii="Arial" w:hAnsi="Arial" w:cs="Arial"/>
          <w:b/>
          <w:sz w:val="22"/>
          <w:szCs w:val="22"/>
        </w:rPr>
        <w:t xml:space="preserve"> grün</w:t>
      </w:r>
      <w:r w:rsidRPr="00472FE1">
        <w:rPr>
          <w:rFonts w:ascii="Arial" w:hAnsi="Arial" w:cs="Arial"/>
          <w:b/>
          <w:sz w:val="22"/>
          <w:szCs w:val="22"/>
        </w:rPr>
        <w:t>:</w:t>
      </w:r>
      <w:r w:rsidRPr="00472FE1">
        <w:rPr>
          <w:rFonts w:ascii="Arial" w:hAnsi="Arial" w:cs="Arial"/>
          <w:b/>
          <w:sz w:val="22"/>
          <w:szCs w:val="22"/>
        </w:rPr>
        <w:tab/>
      </w:r>
      <w:proofErr w:type="spellStart"/>
      <w:r w:rsidRPr="00472FE1">
        <w:rPr>
          <w:rFonts w:ascii="Arial" w:hAnsi="Arial" w:cs="Arial"/>
          <w:b/>
          <w:sz w:val="22"/>
          <w:szCs w:val="22"/>
        </w:rPr>
        <w:t>Elastomerlagerstreifen</w:t>
      </w:r>
      <w:proofErr w:type="spellEnd"/>
      <w:r w:rsidRPr="00472FE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2FE1">
        <w:rPr>
          <w:rFonts w:ascii="Arial" w:hAnsi="Arial" w:cs="Arial"/>
          <w:b/>
          <w:sz w:val="22"/>
          <w:szCs w:val="22"/>
        </w:rPr>
        <w:t>Sylodyn</w:t>
      </w:r>
      <w:proofErr w:type="spellEnd"/>
      <w:r w:rsidRPr="00472FE1">
        <w:rPr>
          <w:rFonts w:ascii="Arial" w:hAnsi="Arial" w:cs="Arial"/>
          <w:b/>
          <w:sz w:val="22"/>
          <w:szCs w:val="22"/>
        </w:rPr>
        <w:t xml:space="preserve"> N</w:t>
      </w:r>
      <w:r>
        <w:rPr>
          <w:rFonts w:ascii="Arial" w:hAnsi="Arial" w:cs="Arial"/>
          <w:b/>
          <w:sz w:val="22"/>
          <w:szCs w:val="22"/>
        </w:rPr>
        <w:t>D</w:t>
      </w:r>
      <w:r w:rsidRPr="00472FE1">
        <w:rPr>
          <w:rFonts w:ascii="Arial" w:hAnsi="Arial" w:cs="Arial"/>
          <w:b/>
          <w:sz w:val="22"/>
          <w:szCs w:val="22"/>
        </w:rPr>
        <w:t xml:space="preserve"> </w:t>
      </w:r>
      <w:r w:rsidRPr="009B1FE1">
        <w:rPr>
          <w:rFonts w:ascii="Arial" w:hAnsi="Arial" w:cs="Arial"/>
          <w:b/>
          <w:sz w:val="22"/>
          <w:szCs w:val="22"/>
          <w:shd w:val="clear" w:color="auto" w:fill="BFBFBF" w:themeFill="background1" w:themeFillShade="BF"/>
        </w:rPr>
        <w:t>100</w:t>
      </w:r>
      <w:r w:rsidRPr="00472FE1">
        <w:rPr>
          <w:rFonts w:ascii="Arial" w:hAnsi="Arial" w:cs="Arial"/>
          <w:b/>
          <w:sz w:val="22"/>
          <w:szCs w:val="22"/>
        </w:rPr>
        <w:t xml:space="preserve"> mm;  0,</w:t>
      </w:r>
      <w:r>
        <w:rPr>
          <w:rFonts w:ascii="Arial" w:hAnsi="Arial" w:cs="Arial"/>
          <w:b/>
          <w:sz w:val="22"/>
          <w:szCs w:val="22"/>
        </w:rPr>
        <w:t>15</w:t>
      </w:r>
      <w:r w:rsidRPr="00472FE1">
        <w:rPr>
          <w:rFonts w:ascii="Arial" w:hAnsi="Arial" w:cs="Arial"/>
          <w:b/>
          <w:sz w:val="22"/>
          <w:szCs w:val="22"/>
        </w:rPr>
        <w:t>-0,</w:t>
      </w:r>
      <w:r>
        <w:rPr>
          <w:rFonts w:ascii="Arial" w:hAnsi="Arial" w:cs="Arial"/>
          <w:b/>
          <w:sz w:val="22"/>
          <w:szCs w:val="22"/>
        </w:rPr>
        <w:t>35</w:t>
      </w:r>
      <w:r w:rsidRPr="00472FE1">
        <w:rPr>
          <w:rFonts w:ascii="Arial" w:hAnsi="Arial" w:cs="Arial"/>
          <w:b/>
          <w:sz w:val="22"/>
          <w:szCs w:val="22"/>
        </w:rPr>
        <w:t xml:space="preserve"> N/mm²</w:t>
      </w:r>
      <w:r>
        <w:rPr>
          <w:rFonts w:ascii="Arial" w:hAnsi="Arial" w:cs="Arial"/>
          <w:sz w:val="22"/>
          <w:szCs w:val="22"/>
        </w:rPr>
        <w:br/>
      </w:r>
      <w:proofErr w:type="spellStart"/>
      <w:r w:rsidRPr="00472FE1">
        <w:rPr>
          <w:rFonts w:ascii="Arial" w:hAnsi="Arial" w:cs="Arial"/>
          <w:sz w:val="22"/>
          <w:szCs w:val="22"/>
        </w:rPr>
        <w:t>Elastomerlagerstreifen</w:t>
      </w:r>
      <w:proofErr w:type="spellEnd"/>
      <w:r w:rsidRPr="0047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2FE1">
        <w:rPr>
          <w:rFonts w:ascii="Arial" w:hAnsi="Arial" w:cs="Arial"/>
          <w:sz w:val="22"/>
          <w:szCs w:val="22"/>
        </w:rPr>
        <w:t>Sylodyn</w:t>
      </w:r>
      <w:proofErr w:type="spellEnd"/>
      <w:r w:rsidRPr="00472FE1">
        <w:rPr>
          <w:rFonts w:ascii="Arial" w:hAnsi="Arial" w:cs="Arial"/>
          <w:sz w:val="22"/>
          <w:szCs w:val="22"/>
        </w:rPr>
        <w:t xml:space="preserve"> N</w:t>
      </w:r>
      <w:r w:rsidR="009B1FE1">
        <w:rPr>
          <w:rFonts w:ascii="Arial" w:hAnsi="Arial" w:cs="Arial"/>
          <w:sz w:val="22"/>
          <w:szCs w:val="22"/>
        </w:rPr>
        <w:t>D</w:t>
      </w:r>
      <w:r w:rsidRPr="00472FE1">
        <w:rPr>
          <w:rFonts w:ascii="Arial" w:hAnsi="Arial" w:cs="Arial"/>
          <w:sz w:val="22"/>
          <w:szCs w:val="22"/>
        </w:rPr>
        <w:t xml:space="preserve"> </w:t>
      </w:r>
      <w:r w:rsidRPr="009B1FE1">
        <w:rPr>
          <w:rFonts w:ascii="Arial" w:hAnsi="Arial" w:cs="Arial"/>
          <w:sz w:val="22"/>
          <w:szCs w:val="22"/>
          <w:shd w:val="clear" w:color="auto" w:fill="BFBFBF" w:themeFill="background1" w:themeFillShade="BF"/>
        </w:rPr>
        <w:t>100</w:t>
      </w:r>
      <w:r w:rsidRPr="00472FE1">
        <w:rPr>
          <w:rFonts w:ascii="Arial" w:hAnsi="Arial" w:cs="Arial"/>
          <w:sz w:val="22"/>
          <w:szCs w:val="22"/>
        </w:rPr>
        <w:t xml:space="preserve"> mm;  </w:t>
      </w:r>
      <w:r>
        <w:rPr>
          <w:rFonts w:ascii="Arial" w:hAnsi="Arial" w:cs="Arial"/>
          <w:sz w:val="22"/>
          <w:szCs w:val="22"/>
        </w:rPr>
        <w:t>0,15</w:t>
      </w:r>
      <w:r w:rsidRPr="00472FE1">
        <w:rPr>
          <w:rFonts w:ascii="Arial" w:hAnsi="Arial" w:cs="Arial"/>
          <w:sz w:val="22"/>
          <w:szCs w:val="22"/>
        </w:rPr>
        <w:t>-0,</w:t>
      </w:r>
      <w:r>
        <w:rPr>
          <w:rFonts w:ascii="Arial" w:hAnsi="Arial" w:cs="Arial"/>
          <w:sz w:val="22"/>
          <w:szCs w:val="22"/>
        </w:rPr>
        <w:t>35</w:t>
      </w:r>
      <w:r w:rsidRPr="00472FE1">
        <w:rPr>
          <w:rFonts w:ascii="Arial" w:hAnsi="Arial" w:cs="Arial"/>
          <w:sz w:val="22"/>
          <w:szCs w:val="22"/>
        </w:rPr>
        <w:t xml:space="preserve"> N/mm²</w:t>
      </w:r>
      <w:r>
        <w:rPr>
          <w:rFonts w:ascii="Arial" w:hAnsi="Arial" w:cs="Arial"/>
          <w:sz w:val="22"/>
          <w:szCs w:val="22"/>
        </w:rPr>
        <w:br/>
      </w:r>
      <w:r w:rsidRPr="00472FE1"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Elastomerlagerstreifen</w:t>
      </w:r>
      <w:proofErr w:type="spellEnd"/>
      <w:r>
        <w:rPr>
          <w:rFonts w:ascii="Arial" w:hAnsi="Arial" w:cs="Arial"/>
          <w:sz w:val="22"/>
          <w:szCs w:val="22"/>
        </w:rPr>
        <w:t xml:space="preserve"> wie vor beschrieben, </w:t>
      </w:r>
      <w:r>
        <w:rPr>
          <w:rFonts w:ascii="Arial" w:hAnsi="Arial" w:cs="Arial"/>
          <w:sz w:val="22"/>
          <w:szCs w:val="22"/>
        </w:rPr>
        <w:br/>
        <w:t xml:space="preserve">aus </w:t>
      </w:r>
      <w:proofErr w:type="spellStart"/>
      <w:r>
        <w:rPr>
          <w:rFonts w:ascii="Arial" w:hAnsi="Arial" w:cs="Arial"/>
          <w:sz w:val="22"/>
          <w:szCs w:val="22"/>
        </w:rPr>
        <w:t>geschlossenzelligem</w:t>
      </w:r>
      <w:proofErr w:type="spellEnd"/>
      <w:r>
        <w:rPr>
          <w:rFonts w:ascii="Arial" w:hAnsi="Arial" w:cs="Arial"/>
          <w:sz w:val="22"/>
          <w:szCs w:val="22"/>
        </w:rPr>
        <w:t xml:space="preserve"> PUR mit homogenem Aufbau,</w:t>
      </w:r>
      <w:r>
        <w:rPr>
          <w:rFonts w:ascii="Arial" w:hAnsi="Arial" w:cs="Arial"/>
          <w:sz w:val="22"/>
          <w:szCs w:val="22"/>
        </w:rPr>
        <w:br/>
        <w:t>geeignet für ständige Pressungen von 0,15 N/mm² bis 0,35 N/mm²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Lagerdicke 12,5 mm</w:t>
      </w:r>
      <w:r>
        <w:rPr>
          <w:rFonts w:ascii="Arial" w:hAnsi="Arial" w:cs="Arial"/>
          <w:sz w:val="22"/>
          <w:szCs w:val="22"/>
        </w:rPr>
        <w:br/>
        <w:t xml:space="preserve">Lagerbreite </w:t>
      </w:r>
      <w:r w:rsidRPr="009B1FE1">
        <w:rPr>
          <w:rFonts w:ascii="Arial" w:hAnsi="Arial" w:cs="Arial"/>
          <w:sz w:val="22"/>
          <w:szCs w:val="22"/>
          <w:shd w:val="clear" w:color="auto" w:fill="BFBFBF" w:themeFill="background1" w:themeFillShade="BF"/>
        </w:rPr>
        <w:t>100</w:t>
      </w:r>
      <w:r>
        <w:rPr>
          <w:rFonts w:ascii="Arial" w:hAnsi="Arial" w:cs="Arial"/>
          <w:sz w:val="22"/>
          <w:szCs w:val="22"/>
        </w:rPr>
        <w:t xml:space="preserve"> mm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____________m</w:t>
      </w:r>
      <w:r>
        <w:rPr>
          <w:rFonts w:ascii="Arial" w:hAnsi="Arial" w:cs="Arial"/>
          <w:sz w:val="22"/>
          <w:szCs w:val="22"/>
        </w:rPr>
        <w:tab/>
        <w:t>__________EUR</w:t>
      </w:r>
      <w:r w:rsidR="00CE6E28">
        <w:rPr>
          <w:rFonts w:ascii="Arial" w:hAnsi="Arial" w:cs="Arial"/>
          <w:sz w:val="22"/>
          <w:szCs w:val="22"/>
        </w:rPr>
        <w:t>/m</w:t>
      </w:r>
      <w:r>
        <w:rPr>
          <w:rFonts w:ascii="Arial" w:hAnsi="Arial" w:cs="Arial"/>
          <w:sz w:val="22"/>
          <w:szCs w:val="22"/>
        </w:rPr>
        <w:tab/>
        <w:t>__________EUR</w:t>
      </w:r>
      <w:r>
        <w:rPr>
          <w:rFonts w:ascii="Arial" w:hAnsi="Arial" w:cs="Arial"/>
          <w:sz w:val="22"/>
          <w:szCs w:val="22"/>
        </w:rPr>
        <w:br/>
      </w:r>
      <w:r w:rsidRPr="004B4DA2">
        <w:rPr>
          <w:rFonts w:ascii="Arial" w:hAnsi="Arial" w:cs="Arial"/>
          <w:sz w:val="22"/>
          <w:szCs w:val="22"/>
        </w:rPr>
        <w:t>Gesamtlänge</w:t>
      </w:r>
      <w:r w:rsidRPr="004B4DA2">
        <w:rPr>
          <w:rFonts w:ascii="Arial" w:hAnsi="Arial" w:cs="Arial"/>
          <w:sz w:val="22"/>
          <w:szCs w:val="22"/>
        </w:rPr>
        <w:tab/>
        <w:t>Einheitspreis</w:t>
      </w:r>
      <w:r w:rsidRPr="004B4DA2">
        <w:rPr>
          <w:rFonts w:ascii="Arial" w:hAnsi="Arial" w:cs="Arial"/>
          <w:sz w:val="22"/>
          <w:szCs w:val="22"/>
        </w:rPr>
        <w:tab/>
        <w:t>Gesamtbetrag</w:t>
      </w:r>
    </w:p>
    <w:p w:rsidR="004B4DA2" w:rsidRDefault="004B4DA2" w:rsidP="004B4DA2">
      <w:pPr>
        <w:tabs>
          <w:tab w:val="left" w:pos="2410"/>
          <w:tab w:val="left" w:pos="5103"/>
          <w:tab w:val="left" w:pos="7371"/>
        </w:tabs>
        <w:ind w:left="2410" w:hanging="2410"/>
        <w:rPr>
          <w:rFonts w:ascii="Arial" w:hAnsi="Arial" w:cs="Arial"/>
          <w:sz w:val="22"/>
          <w:szCs w:val="22"/>
          <w:u w:val="single"/>
        </w:rPr>
      </w:pPr>
    </w:p>
    <w:p w:rsidR="004B4DA2" w:rsidRDefault="004B4DA2" w:rsidP="004B4DA2">
      <w:pPr>
        <w:tabs>
          <w:tab w:val="left" w:pos="2410"/>
          <w:tab w:val="left" w:pos="5103"/>
          <w:tab w:val="left" w:pos="7371"/>
        </w:tabs>
        <w:ind w:left="2410" w:hanging="2410"/>
        <w:rPr>
          <w:rFonts w:ascii="Arial" w:hAnsi="Arial" w:cs="Arial"/>
          <w:sz w:val="22"/>
          <w:szCs w:val="22"/>
        </w:rPr>
      </w:pPr>
      <w:r w:rsidRPr="00472FE1">
        <w:rPr>
          <w:rFonts w:ascii="Arial" w:hAnsi="Arial" w:cs="Arial"/>
          <w:b/>
          <w:sz w:val="22"/>
          <w:szCs w:val="22"/>
        </w:rPr>
        <w:t>Materialtyp</w:t>
      </w:r>
      <w:r>
        <w:rPr>
          <w:rFonts w:ascii="Arial" w:hAnsi="Arial" w:cs="Arial"/>
          <w:b/>
          <w:sz w:val="22"/>
          <w:szCs w:val="22"/>
        </w:rPr>
        <w:t xml:space="preserve"> blau</w:t>
      </w:r>
      <w:r w:rsidRPr="00472FE1">
        <w:rPr>
          <w:rFonts w:ascii="Arial" w:hAnsi="Arial" w:cs="Arial"/>
          <w:b/>
          <w:sz w:val="22"/>
          <w:szCs w:val="22"/>
        </w:rPr>
        <w:t>:</w:t>
      </w:r>
      <w:r w:rsidRPr="00472FE1">
        <w:rPr>
          <w:rFonts w:ascii="Arial" w:hAnsi="Arial" w:cs="Arial"/>
          <w:b/>
          <w:sz w:val="22"/>
          <w:szCs w:val="22"/>
        </w:rPr>
        <w:tab/>
      </w:r>
      <w:proofErr w:type="spellStart"/>
      <w:r w:rsidRPr="00472FE1">
        <w:rPr>
          <w:rFonts w:ascii="Arial" w:hAnsi="Arial" w:cs="Arial"/>
          <w:b/>
          <w:sz w:val="22"/>
          <w:szCs w:val="22"/>
        </w:rPr>
        <w:t>Elastomerlagerstreifen</w:t>
      </w:r>
      <w:proofErr w:type="spellEnd"/>
      <w:r w:rsidRPr="00472FE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2FE1">
        <w:rPr>
          <w:rFonts w:ascii="Arial" w:hAnsi="Arial" w:cs="Arial"/>
          <w:b/>
          <w:sz w:val="22"/>
          <w:szCs w:val="22"/>
        </w:rPr>
        <w:t>Sylodyn</w:t>
      </w:r>
      <w:proofErr w:type="spellEnd"/>
      <w:r w:rsidRPr="00472FE1">
        <w:rPr>
          <w:rFonts w:ascii="Arial" w:hAnsi="Arial" w:cs="Arial"/>
          <w:b/>
          <w:sz w:val="22"/>
          <w:szCs w:val="22"/>
        </w:rPr>
        <w:t xml:space="preserve"> N</w:t>
      </w:r>
      <w:r w:rsidR="009B1FE1">
        <w:rPr>
          <w:rFonts w:ascii="Arial" w:hAnsi="Arial" w:cs="Arial"/>
          <w:b/>
          <w:sz w:val="22"/>
          <w:szCs w:val="22"/>
        </w:rPr>
        <w:t>E</w:t>
      </w:r>
      <w:r w:rsidRPr="00472FE1">
        <w:rPr>
          <w:rFonts w:ascii="Arial" w:hAnsi="Arial" w:cs="Arial"/>
          <w:b/>
          <w:sz w:val="22"/>
          <w:szCs w:val="22"/>
        </w:rPr>
        <w:t xml:space="preserve"> </w:t>
      </w:r>
      <w:r w:rsidRPr="009B1FE1">
        <w:rPr>
          <w:rFonts w:ascii="Arial" w:hAnsi="Arial" w:cs="Arial"/>
          <w:b/>
          <w:sz w:val="22"/>
          <w:szCs w:val="22"/>
          <w:shd w:val="clear" w:color="auto" w:fill="BFBFBF" w:themeFill="background1" w:themeFillShade="BF"/>
        </w:rPr>
        <w:t>100</w:t>
      </w:r>
      <w:r w:rsidRPr="00472FE1">
        <w:rPr>
          <w:rFonts w:ascii="Arial" w:hAnsi="Arial" w:cs="Arial"/>
          <w:b/>
          <w:sz w:val="22"/>
          <w:szCs w:val="22"/>
        </w:rPr>
        <w:t xml:space="preserve"> mm;  0,</w:t>
      </w:r>
      <w:r>
        <w:rPr>
          <w:rFonts w:ascii="Arial" w:hAnsi="Arial" w:cs="Arial"/>
          <w:b/>
          <w:sz w:val="22"/>
          <w:szCs w:val="22"/>
        </w:rPr>
        <w:t>35</w:t>
      </w:r>
      <w:r w:rsidRPr="00472FE1">
        <w:rPr>
          <w:rFonts w:ascii="Arial" w:hAnsi="Arial" w:cs="Arial"/>
          <w:b/>
          <w:sz w:val="22"/>
          <w:szCs w:val="22"/>
        </w:rPr>
        <w:t>-0,</w:t>
      </w:r>
      <w:r>
        <w:rPr>
          <w:rFonts w:ascii="Arial" w:hAnsi="Arial" w:cs="Arial"/>
          <w:b/>
          <w:sz w:val="22"/>
          <w:szCs w:val="22"/>
        </w:rPr>
        <w:t>75</w:t>
      </w:r>
      <w:r w:rsidRPr="00472FE1">
        <w:rPr>
          <w:rFonts w:ascii="Arial" w:hAnsi="Arial" w:cs="Arial"/>
          <w:b/>
          <w:sz w:val="22"/>
          <w:szCs w:val="22"/>
        </w:rPr>
        <w:t xml:space="preserve"> N/mm²</w:t>
      </w:r>
      <w:r>
        <w:rPr>
          <w:rFonts w:ascii="Arial" w:hAnsi="Arial" w:cs="Arial"/>
          <w:sz w:val="22"/>
          <w:szCs w:val="22"/>
        </w:rPr>
        <w:br/>
      </w:r>
      <w:proofErr w:type="spellStart"/>
      <w:r w:rsidRPr="00472FE1">
        <w:rPr>
          <w:rFonts w:ascii="Arial" w:hAnsi="Arial" w:cs="Arial"/>
          <w:sz w:val="22"/>
          <w:szCs w:val="22"/>
        </w:rPr>
        <w:t>Elastomerlagerstreifen</w:t>
      </w:r>
      <w:proofErr w:type="spellEnd"/>
      <w:r w:rsidRPr="0047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2FE1">
        <w:rPr>
          <w:rFonts w:ascii="Arial" w:hAnsi="Arial" w:cs="Arial"/>
          <w:sz w:val="22"/>
          <w:szCs w:val="22"/>
        </w:rPr>
        <w:t>Sylodyn</w:t>
      </w:r>
      <w:proofErr w:type="spellEnd"/>
      <w:r w:rsidRPr="00472FE1">
        <w:rPr>
          <w:rFonts w:ascii="Arial" w:hAnsi="Arial" w:cs="Arial"/>
          <w:sz w:val="22"/>
          <w:szCs w:val="22"/>
        </w:rPr>
        <w:t xml:space="preserve"> N</w:t>
      </w:r>
      <w:r w:rsidR="009B1FE1">
        <w:rPr>
          <w:rFonts w:ascii="Arial" w:hAnsi="Arial" w:cs="Arial"/>
          <w:sz w:val="22"/>
          <w:szCs w:val="22"/>
        </w:rPr>
        <w:t>E</w:t>
      </w:r>
      <w:r w:rsidRPr="00472FE1">
        <w:rPr>
          <w:rFonts w:ascii="Arial" w:hAnsi="Arial" w:cs="Arial"/>
          <w:sz w:val="22"/>
          <w:szCs w:val="22"/>
        </w:rPr>
        <w:t xml:space="preserve"> </w:t>
      </w:r>
      <w:r w:rsidRPr="009B1FE1">
        <w:rPr>
          <w:rFonts w:ascii="Arial" w:hAnsi="Arial" w:cs="Arial"/>
          <w:sz w:val="22"/>
          <w:szCs w:val="22"/>
          <w:shd w:val="clear" w:color="auto" w:fill="BFBFBF" w:themeFill="background1" w:themeFillShade="BF"/>
        </w:rPr>
        <w:t xml:space="preserve">100 </w:t>
      </w:r>
      <w:r w:rsidRPr="00472FE1">
        <w:rPr>
          <w:rFonts w:ascii="Arial" w:hAnsi="Arial" w:cs="Arial"/>
          <w:sz w:val="22"/>
          <w:szCs w:val="22"/>
        </w:rPr>
        <w:t>mm;  0,</w:t>
      </w:r>
      <w:r>
        <w:rPr>
          <w:rFonts w:ascii="Arial" w:hAnsi="Arial" w:cs="Arial"/>
          <w:sz w:val="22"/>
          <w:szCs w:val="22"/>
        </w:rPr>
        <w:t>35</w:t>
      </w:r>
      <w:r w:rsidRPr="00472FE1">
        <w:rPr>
          <w:rFonts w:ascii="Arial" w:hAnsi="Arial" w:cs="Arial"/>
          <w:sz w:val="22"/>
          <w:szCs w:val="22"/>
        </w:rPr>
        <w:t>-0,</w:t>
      </w:r>
      <w:r>
        <w:rPr>
          <w:rFonts w:ascii="Arial" w:hAnsi="Arial" w:cs="Arial"/>
          <w:sz w:val="22"/>
          <w:szCs w:val="22"/>
        </w:rPr>
        <w:t>75</w:t>
      </w:r>
      <w:r w:rsidRPr="00472FE1">
        <w:rPr>
          <w:rFonts w:ascii="Arial" w:hAnsi="Arial" w:cs="Arial"/>
          <w:sz w:val="22"/>
          <w:szCs w:val="22"/>
        </w:rPr>
        <w:t xml:space="preserve"> N/mm²</w:t>
      </w:r>
      <w:r>
        <w:rPr>
          <w:rFonts w:ascii="Arial" w:hAnsi="Arial" w:cs="Arial"/>
          <w:sz w:val="22"/>
          <w:szCs w:val="22"/>
        </w:rPr>
        <w:br/>
      </w:r>
      <w:r w:rsidRPr="00472FE1"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Elastomerlagerstreifen</w:t>
      </w:r>
      <w:proofErr w:type="spellEnd"/>
      <w:r>
        <w:rPr>
          <w:rFonts w:ascii="Arial" w:hAnsi="Arial" w:cs="Arial"/>
          <w:sz w:val="22"/>
          <w:szCs w:val="22"/>
        </w:rPr>
        <w:t xml:space="preserve"> wie vor beschrieben, </w:t>
      </w:r>
      <w:r>
        <w:rPr>
          <w:rFonts w:ascii="Arial" w:hAnsi="Arial" w:cs="Arial"/>
          <w:sz w:val="22"/>
          <w:szCs w:val="22"/>
        </w:rPr>
        <w:br/>
        <w:t xml:space="preserve">aus </w:t>
      </w:r>
      <w:proofErr w:type="spellStart"/>
      <w:r>
        <w:rPr>
          <w:rFonts w:ascii="Arial" w:hAnsi="Arial" w:cs="Arial"/>
          <w:sz w:val="22"/>
          <w:szCs w:val="22"/>
        </w:rPr>
        <w:t>geschlossenzelligem</w:t>
      </w:r>
      <w:proofErr w:type="spellEnd"/>
      <w:r>
        <w:rPr>
          <w:rFonts w:ascii="Arial" w:hAnsi="Arial" w:cs="Arial"/>
          <w:sz w:val="22"/>
          <w:szCs w:val="22"/>
        </w:rPr>
        <w:t xml:space="preserve"> PUR mit homogenem Aufbau,</w:t>
      </w:r>
      <w:r>
        <w:rPr>
          <w:rFonts w:ascii="Arial" w:hAnsi="Arial" w:cs="Arial"/>
          <w:sz w:val="22"/>
          <w:szCs w:val="22"/>
        </w:rPr>
        <w:br/>
        <w:t>geeignet für ständige Pressungen von 0,35 N/mm² bis 0,75 N/mm²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Lagerdicke 12,5 mm</w:t>
      </w:r>
      <w:r>
        <w:rPr>
          <w:rFonts w:ascii="Arial" w:hAnsi="Arial" w:cs="Arial"/>
          <w:sz w:val="22"/>
          <w:szCs w:val="22"/>
        </w:rPr>
        <w:br/>
        <w:t xml:space="preserve">Lagerbreite </w:t>
      </w:r>
      <w:r w:rsidRPr="009B1FE1">
        <w:rPr>
          <w:rFonts w:ascii="Arial" w:hAnsi="Arial" w:cs="Arial"/>
          <w:sz w:val="22"/>
          <w:szCs w:val="22"/>
          <w:shd w:val="clear" w:color="auto" w:fill="BFBFBF" w:themeFill="background1" w:themeFillShade="BF"/>
        </w:rPr>
        <w:t>100</w:t>
      </w:r>
      <w:r>
        <w:rPr>
          <w:rFonts w:ascii="Arial" w:hAnsi="Arial" w:cs="Arial"/>
          <w:sz w:val="22"/>
          <w:szCs w:val="22"/>
        </w:rPr>
        <w:t xml:space="preserve"> mm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____________m</w:t>
      </w:r>
      <w:r>
        <w:rPr>
          <w:rFonts w:ascii="Arial" w:hAnsi="Arial" w:cs="Arial"/>
          <w:sz w:val="22"/>
          <w:szCs w:val="22"/>
        </w:rPr>
        <w:tab/>
        <w:t>__________EUR</w:t>
      </w:r>
      <w:r w:rsidR="00CE6E28">
        <w:rPr>
          <w:rFonts w:ascii="Arial" w:hAnsi="Arial" w:cs="Arial"/>
          <w:sz w:val="22"/>
          <w:szCs w:val="22"/>
        </w:rPr>
        <w:t>/m</w:t>
      </w:r>
      <w:r>
        <w:rPr>
          <w:rFonts w:ascii="Arial" w:hAnsi="Arial" w:cs="Arial"/>
          <w:sz w:val="22"/>
          <w:szCs w:val="22"/>
        </w:rPr>
        <w:tab/>
        <w:t>__________EUR</w:t>
      </w:r>
      <w:r>
        <w:rPr>
          <w:rFonts w:ascii="Arial" w:hAnsi="Arial" w:cs="Arial"/>
          <w:sz w:val="22"/>
          <w:szCs w:val="22"/>
        </w:rPr>
        <w:br/>
      </w:r>
      <w:r w:rsidRPr="004B4DA2">
        <w:rPr>
          <w:rFonts w:ascii="Arial" w:hAnsi="Arial" w:cs="Arial"/>
          <w:sz w:val="22"/>
          <w:szCs w:val="22"/>
        </w:rPr>
        <w:t>Gesamtlänge</w:t>
      </w:r>
      <w:r w:rsidRPr="004B4DA2">
        <w:rPr>
          <w:rFonts w:ascii="Arial" w:hAnsi="Arial" w:cs="Arial"/>
          <w:sz w:val="22"/>
          <w:szCs w:val="22"/>
        </w:rPr>
        <w:tab/>
        <w:t>Einheitspreis</w:t>
      </w:r>
      <w:r w:rsidRPr="004B4DA2">
        <w:rPr>
          <w:rFonts w:ascii="Arial" w:hAnsi="Arial" w:cs="Arial"/>
          <w:sz w:val="22"/>
          <w:szCs w:val="22"/>
        </w:rPr>
        <w:tab/>
        <w:t>Gesamtbetrag</w:t>
      </w:r>
    </w:p>
    <w:p w:rsidR="004B4DA2" w:rsidRDefault="004B4DA2" w:rsidP="004B4DA2">
      <w:pPr>
        <w:tabs>
          <w:tab w:val="left" w:pos="2410"/>
          <w:tab w:val="left" w:pos="5103"/>
          <w:tab w:val="left" w:pos="7371"/>
        </w:tabs>
        <w:ind w:left="2410" w:hanging="2410"/>
        <w:rPr>
          <w:rFonts w:ascii="Arial" w:hAnsi="Arial" w:cs="Arial"/>
          <w:sz w:val="22"/>
          <w:szCs w:val="22"/>
          <w:u w:val="single"/>
        </w:rPr>
      </w:pPr>
    </w:p>
    <w:p w:rsidR="00CE6E28" w:rsidRDefault="00CE6E28" w:rsidP="00CE6E28">
      <w:pPr>
        <w:tabs>
          <w:tab w:val="left" w:pos="2410"/>
          <w:tab w:val="left" w:pos="5103"/>
          <w:tab w:val="left" w:pos="7371"/>
        </w:tabs>
        <w:ind w:left="2410" w:hanging="2410"/>
        <w:rPr>
          <w:rFonts w:ascii="Arial" w:hAnsi="Arial" w:cs="Arial"/>
          <w:sz w:val="22"/>
          <w:szCs w:val="22"/>
        </w:rPr>
      </w:pPr>
      <w:r w:rsidRPr="00472FE1">
        <w:rPr>
          <w:rFonts w:ascii="Arial" w:hAnsi="Arial" w:cs="Arial"/>
          <w:b/>
          <w:sz w:val="22"/>
          <w:szCs w:val="22"/>
        </w:rPr>
        <w:t>Materialtyp</w:t>
      </w:r>
      <w:r>
        <w:rPr>
          <w:rFonts w:ascii="Arial" w:hAnsi="Arial" w:cs="Arial"/>
          <w:b/>
          <w:sz w:val="22"/>
          <w:szCs w:val="22"/>
        </w:rPr>
        <w:t xml:space="preserve"> violett</w:t>
      </w:r>
      <w:r w:rsidRPr="00472FE1">
        <w:rPr>
          <w:rFonts w:ascii="Arial" w:hAnsi="Arial" w:cs="Arial"/>
          <w:b/>
          <w:sz w:val="22"/>
          <w:szCs w:val="22"/>
        </w:rPr>
        <w:t>:</w:t>
      </w:r>
      <w:r w:rsidRPr="00472FE1">
        <w:rPr>
          <w:rFonts w:ascii="Arial" w:hAnsi="Arial" w:cs="Arial"/>
          <w:b/>
          <w:sz w:val="22"/>
          <w:szCs w:val="22"/>
        </w:rPr>
        <w:tab/>
      </w:r>
      <w:proofErr w:type="spellStart"/>
      <w:r w:rsidRPr="00472FE1">
        <w:rPr>
          <w:rFonts w:ascii="Arial" w:hAnsi="Arial" w:cs="Arial"/>
          <w:b/>
          <w:sz w:val="22"/>
          <w:szCs w:val="22"/>
        </w:rPr>
        <w:t>Elastomerlagerstreifen</w:t>
      </w:r>
      <w:proofErr w:type="spellEnd"/>
      <w:r w:rsidRPr="00472FE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2FE1">
        <w:rPr>
          <w:rFonts w:ascii="Arial" w:hAnsi="Arial" w:cs="Arial"/>
          <w:b/>
          <w:sz w:val="22"/>
          <w:szCs w:val="22"/>
        </w:rPr>
        <w:t>Sylodyn</w:t>
      </w:r>
      <w:proofErr w:type="spellEnd"/>
      <w:r w:rsidRPr="00472FE1">
        <w:rPr>
          <w:rFonts w:ascii="Arial" w:hAnsi="Arial" w:cs="Arial"/>
          <w:b/>
          <w:sz w:val="22"/>
          <w:szCs w:val="22"/>
        </w:rPr>
        <w:t xml:space="preserve"> N</w:t>
      </w:r>
      <w:r w:rsidR="009B1FE1">
        <w:rPr>
          <w:rFonts w:ascii="Arial" w:hAnsi="Arial" w:cs="Arial"/>
          <w:b/>
          <w:sz w:val="22"/>
          <w:szCs w:val="22"/>
        </w:rPr>
        <w:t>F</w:t>
      </w:r>
      <w:r w:rsidRPr="00472FE1">
        <w:rPr>
          <w:rFonts w:ascii="Arial" w:hAnsi="Arial" w:cs="Arial"/>
          <w:b/>
          <w:sz w:val="22"/>
          <w:szCs w:val="22"/>
        </w:rPr>
        <w:t xml:space="preserve"> </w:t>
      </w:r>
      <w:r w:rsidRPr="009B1FE1">
        <w:rPr>
          <w:rFonts w:ascii="Arial" w:hAnsi="Arial" w:cs="Arial"/>
          <w:b/>
          <w:sz w:val="22"/>
          <w:szCs w:val="22"/>
          <w:shd w:val="clear" w:color="auto" w:fill="BFBFBF" w:themeFill="background1" w:themeFillShade="BF"/>
        </w:rPr>
        <w:t>100</w:t>
      </w:r>
      <w:r w:rsidRPr="00472FE1">
        <w:rPr>
          <w:rFonts w:ascii="Arial" w:hAnsi="Arial" w:cs="Arial"/>
          <w:b/>
          <w:sz w:val="22"/>
          <w:szCs w:val="22"/>
        </w:rPr>
        <w:t xml:space="preserve"> mm;  0,</w:t>
      </w:r>
      <w:r>
        <w:rPr>
          <w:rFonts w:ascii="Arial" w:hAnsi="Arial" w:cs="Arial"/>
          <w:b/>
          <w:sz w:val="22"/>
          <w:szCs w:val="22"/>
        </w:rPr>
        <w:t>75-1,2</w:t>
      </w:r>
      <w:r w:rsidRPr="00472FE1">
        <w:rPr>
          <w:rFonts w:ascii="Arial" w:hAnsi="Arial" w:cs="Arial"/>
          <w:b/>
          <w:sz w:val="22"/>
          <w:szCs w:val="22"/>
        </w:rPr>
        <w:t xml:space="preserve"> N/mm²</w:t>
      </w:r>
      <w:r>
        <w:rPr>
          <w:rFonts w:ascii="Arial" w:hAnsi="Arial" w:cs="Arial"/>
          <w:sz w:val="22"/>
          <w:szCs w:val="22"/>
        </w:rPr>
        <w:br/>
      </w:r>
      <w:proofErr w:type="spellStart"/>
      <w:r w:rsidRPr="00472FE1">
        <w:rPr>
          <w:rFonts w:ascii="Arial" w:hAnsi="Arial" w:cs="Arial"/>
          <w:sz w:val="22"/>
          <w:szCs w:val="22"/>
        </w:rPr>
        <w:t>Elastomerlagerstreifen</w:t>
      </w:r>
      <w:proofErr w:type="spellEnd"/>
      <w:r w:rsidRPr="00472F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72FE1">
        <w:rPr>
          <w:rFonts w:ascii="Arial" w:hAnsi="Arial" w:cs="Arial"/>
          <w:sz w:val="22"/>
          <w:szCs w:val="22"/>
        </w:rPr>
        <w:t>Sylodyn</w:t>
      </w:r>
      <w:proofErr w:type="spellEnd"/>
      <w:r w:rsidRPr="00472FE1">
        <w:rPr>
          <w:rFonts w:ascii="Arial" w:hAnsi="Arial" w:cs="Arial"/>
          <w:sz w:val="22"/>
          <w:szCs w:val="22"/>
        </w:rPr>
        <w:t xml:space="preserve"> N</w:t>
      </w:r>
      <w:r w:rsidR="009B1FE1">
        <w:rPr>
          <w:rFonts w:ascii="Arial" w:hAnsi="Arial" w:cs="Arial"/>
          <w:sz w:val="22"/>
          <w:szCs w:val="22"/>
        </w:rPr>
        <w:t>F</w:t>
      </w:r>
      <w:r w:rsidRPr="00472FE1">
        <w:rPr>
          <w:rFonts w:ascii="Arial" w:hAnsi="Arial" w:cs="Arial"/>
          <w:sz w:val="22"/>
          <w:szCs w:val="22"/>
        </w:rPr>
        <w:t xml:space="preserve"> </w:t>
      </w:r>
      <w:r w:rsidRPr="009B1FE1">
        <w:rPr>
          <w:rFonts w:ascii="Arial" w:hAnsi="Arial" w:cs="Arial"/>
          <w:sz w:val="22"/>
          <w:szCs w:val="22"/>
          <w:shd w:val="clear" w:color="auto" w:fill="BFBFBF" w:themeFill="background1" w:themeFillShade="BF"/>
        </w:rPr>
        <w:t>100</w:t>
      </w:r>
      <w:r w:rsidRPr="00472FE1">
        <w:rPr>
          <w:rFonts w:ascii="Arial" w:hAnsi="Arial" w:cs="Arial"/>
          <w:sz w:val="22"/>
          <w:szCs w:val="22"/>
        </w:rPr>
        <w:t xml:space="preserve"> mm;  0,</w:t>
      </w:r>
      <w:r>
        <w:rPr>
          <w:rFonts w:ascii="Arial" w:hAnsi="Arial" w:cs="Arial"/>
          <w:sz w:val="22"/>
          <w:szCs w:val="22"/>
        </w:rPr>
        <w:t>75-1,5</w:t>
      </w:r>
      <w:r w:rsidRPr="00472FE1">
        <w:rPr>
          <w:rFonts w:ascii="Arial" w:hAnsi="Arial" w:cs="Arial"/>
          <w:sz w:val="22"/>
          <w:szCs w:val="22"/>
        </w:rPr>
        <w:t>N/mm²</w:t>
      </w:r>
      <w:r>
        <w:rPr>
          <w:rFonts w:ascii="Arial" w:hAnsi="Arial" w:cs="Arial"/>
          <w:sz w:val="22"/>
          <w:szCs w:val="22"/>
        </w:rPr>
        <w:br/>
      </w:r>
      <w:r w:rsidRPr="00472FE1"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Elastomerlagerstreifen</w:t>
      </w:r>
      <w:proofErr w:type="spellEnd"/>
      <w:r>
        <w:rPr>
          <w:rFonts w:ascii="Arial" w:hAnsi="Arial" w:cs="Arial"/>
          <w:sz w:val="22"/>
          <w:szCs w:val="22"/>
        </w:rPr>
        <w:t xml:space="preserve"> wie vor beschrieben, </w:t>
      </w:r>
      <w:r>
        <w:rPr>
          <w:rFonts w:ascii="Arial" w:hAnsi="Arial" w:cs="Arial"/>
          <w:sz w:val="22"/>
          <w:szCs w:val="22"/>
        </w:rPr>
        <w:br/>
        <w:t xml:space="preserve">aus </w:t>
      </w:r>
      <w:proofErr w:type="spellStart"/>
      <w:r>
        <w:rPr>
          <w:rFonts w:ascii="Arial" w:hAnsi="Arial" w:cs="Arial"/>
          <w:sz w:val="22"/>
          <w:szCs w:val="22"/>
        </w:rPr>
        <w:t>geschlossenzelligem</w:t>
      </w:r>
      <w:proofErr w:type="spellEnd"/>
      <w:r>
        <w:rPr>
          <w:rFonts w:ascii="Arial" w:hAnsi="Arial" w:cs="Arial"/>
          <w:sz w:val="22"/>
          <w:szCs w:val="22"/>
        </w:rPr>
        <w:t xml:space="preserve"> PUR mit homogenem Aufbau,</w:t>
      </w:r>
      <w:r>
        <w:rPr>
          <w:rFonts w:ascii="Arial" w:hAnsi="Arial" w:cs="Arial"/>
          <w:sz w:val="22"/>
          <w:szCs w:val="22"/>
        </w:rPr>
        <w:br/>
        <w:t>geeignet für ständige Pressungen von 0,75 N/mm² bis 1,2 N/mm²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Lagerdicke 12,5 mm</w:t>
      </w:r>
      <w:r>
        <w:rPr>
          <w:rFonts w:ascii="Arial" w:hAnsi="Arial" w:cs="Arial"/>
          <w:sz w:val="22"/>
          <w:szCs w:val="22"/>
        </w:rPr>
        <w:br/>
        <w:t xml:space="preserve">Lagerbreite </w:t>
      </w:r>
      <w:r w:rsidRPr="009B1FE1">
        <w:rPr>
          <w:rFonts w:ascii="Arial" w:hAnsi="Arial" w:cs="Arial"/>
          <w:sz w:val="22"/>
          <w:szCs w:val="22"/>
          <w:shd w:val="clear" w:color="auto" w:fill="BFBFBF" w:themeFill="background1" w:themeFillShade="BF"/>
        </w:rPr>
        <w:t>100</w:t>
      </w:r>
      <w:r>
        <w:rPr>
          <w:rFonts w:ascii="Arial" w:hAnsi="Arial" w:cs="Arial"/>
          <w:sz w:val="22"/>
          <w:szCs w:val="22"/>
        </w:rPr>
        <w:t xml:space="preserve"> mm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____________m</w:t>
      </w:r>
      <w:r>
        <w:rPr>
          <w:rFonts w:ascii="Arial" w:hAnsi="Arial" w:cs="Arial"/>
          <w:sz w:val="22"/>
          <w:szCs w:val="22"/>
        </w:rPr>
        <w:tab/>
        <w:t>__________EUR/m</w:t>
      </w:r>
      <w:r>
        <w:rPr>
          <w:rFonts w:ascii="Arial" w:hAnsi="Arial" w:cs="Arial"/>
          <w:sz w:val="22"/>
          <w:szCs w:val="22"/>
        </w:rPr>
        <w:tab/>
        <w:t>__________EUR</w:t>
      </w:r>
      <w:r>
        <w:rPr>
          <w:rFonts w:ascii="Arial" w:hAnsi="Arial" w:cs="Arial"/>
          <w:sz w:val="22"/>
          <w:szCs w:val="22"/>
        </w:rPr>
        <w:br/>
      </w:r>
      <w:r w:rsidRPr="004B4DA2">
        <w:rPr>
          <w:rFonts w:ascii="Arial" w:hAnsi="Arial" w:cs="Arial"/>
          <w:sz w:val="22"/>
          <w:szCs w:val="22"/>
        </w:rPr>
        <w:t>Gesamtlänge</w:t>
      </w:r>
      <w:r w:rsidRPr="004B4DA2">
        <w:rPr>
          <w:rFonts w:ascii="Arial" w:hAnsi="Arial" w:cs="Arial"/>
          <w:sz w:val="22"/>
          <w:szCs w:val="22"/>
        </w:rPr>
        <w:tab/>
        <w:t>Einheitspreis</w:t>
      </w:r>
      <w:r w:rsidRPr="004B4DA2">
        <w:rPr>
          <w:rFonts w:ascii="Arial" w:hAnsi="Arial" w:cs="Arial"/>
          <w:sz w:val="22"/>
          <w:szCs w:val="22"/>
        </w:rPr>
        <w:tab/>
        <w:t>Gesamtbetrag</w:t>
      </w:r>
    </w:p>
    <w:p w:rsidR="00CE6E28" w:rsidRPr="004B4DA2" w:rsidRDefault="00CE6E28" w:rsidP="00CE6E28">
      <w:pPr>
        <w:tabs>
          <w:tab w:val="left" w:pos="2410"/>
          <w:tab w:val="left" w:pos="5103"/>
          <w:tab w:val="left" w:pos="7371"/>
        </w:tabs>
        <w:ind w:left="2410" w:hanging="2410"/>
        <w:rPr>
          <w:rFonts w:ascii="Arial" w:hAnsi="Arial" w:cs="Arial"/>
          <w:sz w:val="22"/>
          <w:szCs w:val="22"/>
          <w:u w:val="single"/>
        </w:rPr>
      </w:pPr>
    </w:p>
    <w:p w:rsidR="00CE6E28" w:rsidRPr="00CE6E28" w:rsidRDefault="00CE6E28" w:rsidP="00CE6E28">
      <w:pPr>
        <w:tabs>
          <w:tab w:val="left" w:pos="2410"/>
          <w:tab w:val="left" w:pos="5103"/>
          <w:tab w:val="left" w:pos="7371"/>
        </w:tabs>
        <w:ind w:left="3540" w:hanging="3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Standard Abmessungen</w:t>
      </w:r>
      <w:r w:rsidRPr="00472FE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 w:rsidRPr="00E854EB">
        <w:rPr>
          <w:rFonts w:ascii="Arial" w:hAnsi="Arial" w:cs="Arial"/>
          <w:sz w:val="22"/>
          <w:szCs w:val="22"/>
        </w:rPr>
        <w:t xml:space="preserve">1,5 m x </w:t>
      </w:r>
      <w:r w:rsidRPr="009B1FE1">
        <w:rPr>
          <w:rFonts w:ascii="Arial" w:hAnsi="Arial" w:cs="Arial"/>
          <w:sz w:val="22"/>
          <w:szCs w:val="22"/>
          <w:shd w:val="clear" w:color="auto" w:fill="BFBFBF" w:themeFill="background1" w:themeFillShade="BF"/>
        </w:rPr>
        <w:t>80</w:t>
      </w:r>
      <w:r w:rsidRPr="00E854EB">
        <w:rPr>
          <w:rFonts w:ascii="Arial" w:hAnsi="Arial" w:cs="Arial"/>
          <w:sz w:val="22"/>
          <w:szCs w:val="22"/>
        </w:rPr>
        <w:t xml:space="preserve"> mm x 12,5 mm</w:t>
      </w:r>
      <w:r w:rsidRPr="00E854EB">
        <w:rPr>
          <w:rFonts w:ascii="Arial" w:hAnsi="Arial" w:cs="Arial"/>
          <w:sz w:val="22"/>
          <w:szCs w:val="22"/>
        </w:rPr>
        <w:br/>
        <w:t xml:space="preserve">1,5 m x </w:t>
      </w:r>
      <w:r w:rsidRPr="009B1FE1">
        <w:rPr>
          <w:rFonts w:ascii="Arial" w:hAnsi="Arial" w:cs="Arial"/>
          <w:sz w:val="22"/>
          <w:szCs w:val="22"/>
          <w:shd w:val="clear" w:color="auto" w:fill="BFBFBF" w:themeFill="background1" w:themeFillShade="BF"/>
        </w:rPr>
        <w:t>100</w:t>
      </w:r>
      <w:r w:rsidRPr="00E854EB">
        <w:rPr>
          <w:rFonts w:ascii="Arial" w:hAnsi="Arial" w:cs="Arial"/>
          <w:sz w:val="22"/>
          <w:szCs w:val="22"/>
        </w:rPr>
        <w:t xml:space="preserve"> mm x 12,5 mm</w:t>
      </w:r>
      <w:r w:rsidRPr="00E854EB">
        <w:rPr>
          <w:rFonts w:ascii="Arial" w:hAnsi="Arial" w:cs="Arial"/>
          <w:sz w:val="22"/>
          <w:szCs w:val="22"/>
        </w:rPr>
        <w:br/>
        <w:t xml:space="preserve">1,5 m x </w:t>
      </w:r>
      <w:r w:rsidRPr="009B1FE1">
        <w:rPr>
          <w:rFonts w:ascii="Arial" w:hAnsi="Arial" w:cs="Arial"/>
          <w:sz w:val="22"/>
          <w:szCs w:val="22"/>
          <w:shd w:val="clear" w:color="auto" w:fill="BFBFBF" w:themeFill="background1" w:themeFillShade="BF"/>
        </w:rPr>
        <w:t>1</w:t>
      </w:r>
      <w:r w:rsidR="00E854EB" w:rsidRPr="009B1FE1">
        <w:rPr>
          <w:rFonts w:ascii="Arial" w:hAnsi="Arial" w:cs="Arial"/>
          <w:sz w:val="22"/>
          <w:szCs w:val="22"/>
          <w:shd w:val="clear" w:color="auto" w:fill="BFBFBF" w:themeFill="background1" w:themeFillShade="BF"/>
        </w:rPr>
        <w:t>20</w:t>
      </w:r>
      <w:r w:rsidR="00E854EB" w:rsidRPr="00E854EB">
        <w:rPr>
          <w:rFonts w:ascii="Arial" w:hAnsi="Arial" w:cs="Arial"/>
          <w:sz w:val="22"/>
          <w:szCs w:val="22"/>
        </w:rPr>
        <w:t xml:space="preserve"> mm x 12,5 mm</w:t>
      </w:r>
      <w:r w:rsidR="00E854EB" w:rsidRPr="00E854EB">
        <w:rPr>
          <w:rFonts w:ascii="Arial" w:hAnsi="Arial" w:cs="Arial"/>
          <w:sz w:val="22"/>
          <w:szCs w:val="22"/>
        </w:rPr>
        <w:br/>
        <w:t xml:space="preserve">1,5 m x </w:t>
      </w:r>
      <w:r w:rsidR="00E854EB" w:rsidRPr="009B1FE1">
        <w:rPr>
          <w:rFonts w:ascii="Arial" w:hAnsi="Arial" w:cs="Arial"/>
          <w:sz w:val="22"/>
          <w:szCs w:val="22"/>
          <w:shd w:val="clear" w:color="auto" w:fill="BFBFBF" w:themeFill="background1" w:themeFillShade="BF"/>
        </w:rPr>
        <w:t>140</w:t>
      </w:r>
      <w:r w:rsidR="00E854EB" w:rsidRPr="00E854EB">
        <w:rPr>
          <w:rFonts w:ascii="Arial" w:hAnsi="Arial" w:cs="Arial"/>
          <w:sz w:val="22"/>
          <w:szCs w:val="22"/>
        </w:rPr>
        <w:t xml:space="preserve"> mm x 12,5 mm</w:t>
      </w:r>
      <w:r w:rsidR="00E854EB" w:rsidRPr="00E854EB">
        <w:rPr>
          <w:rFonts w:ascii="Arial" w:hAnsi="Arial" w:cs="Arial"/>
          <w:sz w:val="22"/>
          <w:szCs w:val="22"/>
        </w:rPr>
        <w:br/>
        <w:t>andere Längen und Breiten auf Anfrage</w:t>
      </w:r>
    </w:p>
    <w:p w:rsidR="00CE6E28" w:rsidRPr="004B4DA2" w:rsidRDefault="00CE6E28" w:rsidP="00CE6E28">
      <w:pPr>
        <w:tabs>
          <w:tab w:val="left" w:pos="2410"/>
          <w:tab w:val="left" w:pos="5103"/>
          <w:tab w:val="left" w:pos="7371"/>
        </w:tabs>
        <w:ind w:left="2410" w:hanging="2410"/>
        <w:rPr>
          <w:rFonts w:ascii="Arial" w:hAnsi="Arial" w:cs="Arial"/>
          <w:sz w:val="22"/>
          <w:szCs w:val="22"/>
          <w:u w:val="single"/>
        </w:rPr>
      </w:pPr>
    </w:p>
    <w:sectPr w:rsidR="00CE6E28" w:rsidRPr="004B4DA2" w:rsidSect="00DF0651">
      <w:headerReference w:type="default" r:id="rId10"/>
      <w:footerReference w:type="default" r:id="rId11"/>
      <w:pgSz w:w="11906" w:h="16838" w:code="9"/>
      <w:pgMar w:top="2722" w:right="1418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B92" w:rsidRDefault="00D47B92">
      <w:r>
        <w:separator/>
      </w:r>
    </w:p>
  </w:endnote>
  <w:endnote w:type="continuationSeparator" w:id="0">
    <w:p w:rsidR="00D47B92" w:rsidRDefault="00D4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F7" w:rsidRPr="00DF0651" w:rsidRDefault="001C09D1" w:rsidP="00A76BAF">
    <w:pPr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val="de-AT" w:eastAsia="de-AT"/>
      </w:rPr>
      <w:drawing>
        <wp:inline distT="0" distB="0" distL="0" distR="0" wp14:anchorId="0729F5CB" wp14:editId="6FC71607">
          <wp:extent cx="5753100" cy="276225"/>
          <wp:effectExtent l="0" t="0" r="0" b="9525"/>
          <wp:docPr id="2" name="Bild 2" descr="Addressblock_inter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dressblock_inter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B92" w:rsidRDefault="00D47B92">
      <w:r>
        <w:separator/>
      </w:r>
    </w:p>
  </w:footnote>
  <w:footnote w:type="continuationSeparator" w:id="0">
    <w:p w:rsidR="00D47B92" w:rsidRDefault="00D47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AF7" w:rsidRDefault="001C09D1" w:rsidP="001F5C50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3A76B374" wp14:editId="76CF3B7C">
          <wp:extent cx="1800225" cy="495300"/>
          <wp:effectExtent l="0" t="0" r="9525" b="0"/>
          <wp:docPr id="1" name="Bild 1" descr="Getzner_Logo_rgb_300dpi_5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tzner_Logo_rgb_300dpi_5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1BD"/>
    <w:rsid w:val="00016052"/>
    <w:rsid w:val="000227C0"/>
    <w:rsid w:val="00022DD3"/>
    <w:rsid w:val="00027048"/>
    <w:rsid w:val="00033B16"/>
    <w:rsid w:val="00035611"/>
    <w:rsid w:val="00045DEC"/>
    <w:rsid w:val="00053EBB"/>
    <w:rsid w:val="0005521D"/>
    <w:rsid w:val="0005527F"/>
    <w:rsid w:val="00062FAA"/>
    <w:rsid w:val="0007260A"/>
    <w:rsid w:val="00074C8B"/>
    <w:rsid w:val="00076A90"/>
    <w:rsid w:val="00076C80"/>
    <w:rsid w:val="00084AED"/>
    <w:rsid w:val="00096F7D"/>
    <w:rsid w:val="000A3B74"/>
    <w:rsid w:val="000B0CC6"/>
    <w:rsid w:val="000B5CAE"/>
    <w:rsid w:val="000B6FFC"/>
    <w:rsid w:val="000C26BC"/>
    <w:rsid w:val="000E0623"/>
    <w:rsid w:val="000E0EAF"/>
    <w:rsid w:val="000E23B3"/>
    <w:rsid w:val="000E6BAA"/>
    <w:rsid w:val="000F28B9"/>
    <w:rsid w:val="000F2BC9"/>
    <w:rsid w:val="0010394F"/>
    <w:rsid w:val="001042A3"/>
    <w:rsid w:val="0010519C"/>
    <w:rsid w:val="0010746B"/>
    <w:rsid w:val="0011042C"/>
    <w:rsid w:val="0011397A"/>
    <w:rsid w:val="001143EA"/>
    <w:rsid w:val="001167EE"/>
    <w:rsid w:val="00126E88"/>
    <w:rsid w:val="00130E56"/>
    <w:rsid w:val="00136D0D"/>
    <w:rsid w:val="0014611C"/>
    <w:rsid w:val="00146E46"/>
    <w:rsid w:val="001544A0"/>
    <w:rsid w:val="0015596F"/>
    <w:rsid w:val="00164411"/>
    <w:rsid w:val="00165225"/>
    <w:rsid w:val="0016577B"/>
    <w:rsid w:val="00172A56"/>
    <w:rsid w:val="00174242"/>
    <w:rsid w:val="0018007C"/>
    <w:rsid w:val="001800C1"/>
    <w:rsid w:val="0018079A"/>
    <w:rsid w:val="001936AB"/>
    <w:rsid w:val="00196FDF"/>
    <w:rsid w:val="001A024C"/>
    <w:rsid w:val="001A37D4"/>
    <w:rsid w:val="001B03FD"/>
    <w:rsid w:val="001B1166"/>
    <w:rsid w:val="001C09D1"/>
    <w:rsid w:val="001C188D"/>
    <w:rsid w:val="001C1D2D"/>
    <w:rsid w:val="001C4CC6"/>
    <w:rsid w:val="001C5201"/>
    <w:rsid w:val="001C7169"/>
    <w:rsid w:val="001D2D68"/>
    <w:rsid w:val="001E17C8"/>
    <w:rsid w:val="001E3A5B"/>
    <w:rsid w:val="001E7904"/>
    <w:rsid w:val="001F21A2"/>
    <w:rsid w:val="001F5C50"/>
    <w:rsid w:val="001F79C9"/>
    <w:rsid w:val="002017FB"/>
    <w:rsid w:val="00206A59"/>
    <w:rsid w:val="00206E4A"/>
    <w:rsid w:val="002103CA"/>
    <w:rsid w:val="00210F15"/>
    <w:rsid w:val="00220963"/>
    <w:rsid w:val="00226A31"/>
    <w:rsid w:val="002340B8"/>
    <w:rsid w:val="00235B86"/>
    <w:rsid w:val="00236157"/>
    <w:rsid w:val="002368FA"/>
    <w:rsid w:val="002378E9"/>
    <w:rsid w:val="00240B6D"/>
    <w:rsid w:val="00241384"/>
    <w:rsid w:val="002423C2"/>
    <w:rsid w:val="00246FFE"/>
    <w:rsid w:val="00247EC5"/>
    <w:rsid w:val="002520A9"/>
    <w:rsid w:val="00252E90"/>
    <w:rsid w:val="002606D0"/>
    <w:rsid w:val="00262F8E"/>
    <w:rsid w:val="002701E2"/>
    <w:rsid w:val="00271920"/>
    <w:rsid w:val="00280677"/>
    <w:rsid w:val="00280E16"/>
    <w:rsid w:val="00283F83"/>
    <w:rsid w:val="00284417"/>
    <w:rsid w:val="00287E36"/>
    <w:rsid w:val="002979FA"/>
    <w:rsid w:val="002A129C"/>
    <w:rsid w:val="002A4C84"/>
    <w:rsid w:val="002A4F41"/>
    <w:rsid w:val="002B02FC"/>
    <w:rsid w:val="002B3EEB"/>
    <w:rsid w:val="002B7D3C"/>
    <w:rsid w:val="002C1C9F"/>
    <w:rsid w:val="002C65ED"/>
    <w:rsid w:val="002D1A13"/>
    <w:rsid w:val="002D4CEE"/>
    <w:rsid w:val="002D5FE8"/>
    <w:rsid w:val="002E58FD"/>
    <w:rsid w:val="002E66FA"/>
    <w:rsid w:val="002F44F4"/>
    <w:rsid w:val="00300A45"/>
    <w:rsid w:val="003054C0"/>
    <w:rsid w:val="00313428"/>
    <w:rsid w:val="003137CC"/>
    <w:rsid w:val="00317B7B"/>
    <w:rsid w:val="0032277E"/>
    <w:rsid w:val="00322844"/>
    <w:rsid w:val="00325AF2"/>
    <w:rsid w:val="00331A22"/>
    <w:rsid w:val="00336957"/>
    <w:rsid w:val="0034183E"/>
    <w:rsid w:val="003521F3"/>
    <w:rsid w:val="00361063"/>
    <w:rsid w:val="003635E4"/>
    <w:rsid w:val="00370DB9"/>
    <w:rsid w:val="00373251"/>
    <w:rsid w:val="003805B8"/>
    <w:rsid w:val="0038350F"/>
    <w:rsid w:val="00390EE2"/>
    <w:rsid w:val="00390EFB"/>
    <w:rsid w:val="00391ACA"/>
    <w:rsid w:val="003946C5"/>
    <w:rsid w:val="003A170C"/>
    <w:rsid w:val="003A2715"/>
    <w:rsid w:val="003B5565"/>
    <w:rsid w:val="003C1FE8"/>
    <w:rsid w:val="003C3DBC"/>
    <w:rsid w:val="003C4007"/>
    <w:rsid w:val="003C5D5C"/>
    <w:rsid w:val="003C7CF9"/>
    <w:rsid w:val="003D2315"/>
    <w:rsid w:val="003D462F"/>
    <w:rsid w:val="003D572C"/>
    <w:rsid w:val="003D75EB"/>
    <w:rsid w:val="003F1559"/>
    <w:rsid w:val="003F2802"/>
    <w:rsid w:val="003F592A"/>
    <w:rsid w:val="0040047E"/>
    <w:rsid w:val="00400997"/>
    <w:rsid w:val="00400B47"/>
    <w:rsid w:val="0040148A"/>
    <w:rsid w:val="004025F9"/>
    <w:rsid w:val="00403986"/>
    <w:rsid w:val="00403BA2"/>
    <w:rsid w:val="00407100"/>
    <w:rsid w:val="004114E4"/>
    <w:rsid w:val="004167E8"/>
    <w:rsid w:val="00420804"/>
    <w:rsid w:val="00424A64"/>
    <w:rsid w:val="004254E6"/>
    <w:rsid w:val="00431F34"/>
    <w:rsid w:val="00433472"/>
    <w:rsid w:val="00437CC0"/>
    <w:rsid w:val="004405AB"/>
    <w:rsid w:val="004433FE"/>
    <w:rsid w:val="004437C8"/>
    <w:rsid w:val="00444560"/>
    <w:rsid w:val="00452B72"/>
    <w:rsid w:val="004606E5"/>
    <w:rsid w:val="00460BF8"/>
    <w:rsid w:val="00461DDF"/>
    <w:rsid w:val="0046473A"/>
    <w:rsid w:val="00472FE1"/>
    <w:rsid w:val="00473926"/>
    <w:rsid w:val="00473C1C"/>
    <w:rsid w:val="00474D31"/>
    <w:rsid w:val="00475FD5"/>
    <w:rsid w:val="0048045E"/>
    <w:rsid w:val="00493C24"/>
    <w:rsid w:val="0049641C"/>
    <w:rsid w:val="004A0B8F"/>
    <w:rsid w:val="004A35D6"/>
    <w:rsid w:val="004A3AF7"/>
    <w:rsid w:val="004B4699"/>
    <w:rsid w:val="004B4DA2"/>
    <w:rsid w:val="004B52A5"/>
    <w:rsid w:val="004B69CC"/>
    <w:rsid w:val="004E5C02"/>
    <w:rsid w:val="004E6210"/>
    <w:rsid w:val="004F219A"/>
    <w:rsid w:val="004F7F0F"/>
    <w:rsid w:val="00500363"/>
    <w:rsid w:val="00501B6B"/>
    <w:rsid w:val="0050300D"/>
    <w:rsid w:val="00506332"/>
    <w:rsid w:val="00510DDC"/>
    <w:rsid w:val="00512E16"/>
    <w:rsid w:val="00522E27"/>
    <w:rsid w:val="00524441"/>
    <w:rsid w:val="00524FA5"/>
    <w:rsid w:val="0052613A"/>
    <w:rsid w:val="00531FA7"/>
    <w:rsid w:val="00532D5A"/>
    <w:rsid w:val="0053764E"/>
    <w:rsid w:val="00541135"/>
    <w:rsid w:val="00545347"/>
    <w:rsid w:val="00550929"/>
    <w:rsid w:val="00551704"/>
    <w:rsid w:val="00561A98"/>
    <w:rsid w:val="00566923"/>
    <w:rsid w:val="0056778C"/>
    <w:rsid w:val="00577E2D"/>
    <w:rsid w:val="00580157"/>
    <w:rsid w:val="005852BD"/>
    <w:rsid w:val="0058571C"/>
    <w:rsid w:val="00591D55"/>
    <w:rsid w:val="00591D90"/>
    <w:rsid w:val="005A2C2D"/>
    <w:rsid w:val="005A694C"/>
    <w:rsid w:val="005B1774"/>
    <w:rsid w:val="005B2E5D"/>
    <w:rsid w:val="005B6B00"/>
    <w:rsid w:val="005C11A6"/>
    <w:rsid w:val="005C2EDF"/>
    <w:rsid w:val="005C7C7F"/>
    <w:rsid w:val="005D266A"/>
    <w:rsid w:val="005D404A"/>
    <w:rsid w:val="005E0436"/>
    <w:rsid w:val="005F5793"/>
    <w:rsid w:val="005F58B8"/>
    <w:rsid w:val="005F6E4C"/>
    <w:rsid w:val="005F7A20"/>
    <w:rsid w:val="00601FE6"/>
    <w:rsid w:val="006023B0"/>
    <w:rsid w:val="0060638E"/>
    <w:rsid w:val="00610126"/>
    <w:rsid w:val="00612678"/>
    <w:rsid w:val="0061606F"/>
    <w:rsid w:val="006174DD"/>
    <w:rsid w:val="00617CD9"/>
    <w:rsid w:val="006225B9"/>
    <w:rsid w:val="00622F63"/>
    <w:rsid w:val="00623F2D"/>
    <w:rsid w:val="00625D95"/>
    <w:rsid w:val="00631D51"/>
    <w:rsid w:val="0063739E"/>
    <w:rsid w:val="00642905"/>
    <w:rsid w:val="006458FD"/>
    <w:rsid w:val="0064633F"/>
    <w:rsid w:val="006467E8"/>
    <w:rsid w:val="006558EA"/>
    <w:rsid w:val="006577B8"/>
    <w:rsid w:val="00672979"/>
    <w:rsid w:val="006742D5"/>
    <w:rsid w:val="006814BB"/>
    <w:rsid w:val="00682916"/>
    <w:rsid w:val="00683C84"/>
    <w:rsid w:val="00684597"/>
    <w:rsid w:val="006940DA"/>
    <w:rsid w:val="00695798"/>
    <w:rsid w:val="0069686E"/>
    <w:rsid w:val="006A666D"/>
    <w:rsid w:val="006B0101"/>
    <w:rsid w:val="006B293F"/>
    <w:rsid w:val="006B5451"/>
    <w:rsid w:val="006B6D8D"/>
    <w:rsid w:val="006B6DB7"/>
    <w:rsid w:val="006C0F5B"/>
    <w:rsid w:val="006C2ADE"/>
    <w:rsid w:val="006C2E1C"/>
    <w:rsid w:val="006C4285"/>
    <w:rsid w:val="006D61D2"/>
    <w:rsid w:val="006E046F"/>
    <w:rsid w:val="006E0471"/>
    <w:rsid w:val="006E0AD9"/>
    <w:rsid w:val="006E4869"/>
    <w:rsid w:val="006E4B7D"/>
    <w:rsid w:val="006E5819"/>
    <w:rsid w:val="006F5291"/>
    <w:rsid w:val="006F6D7B"/>
    <w:rsid w:val="0070324D"/>
    <w:rsid w:val="0070398F"/>
    <w:rsid w:val="007145F7"/>
    <w:rsid w:val="007332B7"/>
    <w:rsid w:val="00740736"/>
    <w:rsid w:val="0074462D"/>
    <w:rsid w:val="00745816"/>
    <w:rsid w:val="00750AF7"/>
    <w:rsid w:val="00753480"/>
    <w:rsid w:val="007560D3"/>
    <w:rsid w:val="007630E4"/>
    <w:rsid w:val="007724B2"/>
    <w:rsid w:val="00772FF8"/>
    <w:rsid w:val="00774794"/>
    <w:rsid w:val="007758FF"/>
    <w:rsid w:val="007816AE"/>
    <w:rsid w:val="007863BC"/>
    <w:rsid w:val="00787DF9"/>
    <w:rsid w:val="00790AAF"/>
    <w:rsid w:val="007A70EB"/>
    <w:rsid w:val="007B2BA4"/>
    <w:rsid w:val="007C4F68"/>
    <w:rsid w:val="007C642F"/>
    <w:rsid w:val="007E2077"/>
    <w:rsid w:val="007E301F"/>
    <w:rsid w:val="007E71D2"/>
    <w:rsid w:val="007F1785"/>
    <w:rsid w:val="007F4286"/>
    <w:rsid w:val="007F4AF2"/>
    <w:rsid w:val="00802519"/>
    <w:rsid w:val="00802D5F"/>
    <w:rsid w:val="008039AB"/>
    <w:rsid w:val="00810C33"/>
    <w:rsid w:val="00813E68"/>
    <w:rsid w:val="0081656A"/>
    <w:rsid w:val="00816BFE"/>
    <w:rsid w:val="008230A9"/>
    <w:rsid w:val="0082735C"/>
    <w:rsid w:val="00842872"/>
    <w:rsid w:val="00846CF2"/>
    <w:rsid w:val="00852F91"/>
    <w:rsid w:val="00853467"/>
    <w:rsid w:val="00854C43"/>
    <w:rsid w:val="0086091C"/>
    <w:rsid w:val="00862ABA"/>
    <w:rsid w:val="00870413"/>
    <w:rsid w:val="00876ED8"/>
    <w:rsid w:val="00880AAE"/>
    <w:rsid w:val="00881C0D"/>
    <w:rsid w:val="0089084D"/>
    <w:rsid w:val="00891889"/>
    <w:rsid w:val="008973C7"/>
    <w:rsid w:val="008A0620"/>
    <w:rsid w:val="008A1FD0"/>
    <w:rsid w:val="008A2414"/>
    <w:rsid w:val="008A27C1"/>
    <w:rsid w:val="008B154B"/>
    <w:rsid w:val="008B360B"/>
    <w:rsid w:val="008C4568"/>
    <w:rsid w:val="008D148A"/>
    <w:rsid w:val="008E39BB"/>
    <w:rsid w:val="008E695B"/>
    <w:rsid w:val="008F2FF0"/>
    <w:rsid w:val="008F314E"/>
    <w:rsid w:val="00902CBD"/>
    <w:rsid w:val="009060DF"/>
    <w:rsid w:val="00907882"/>
    <w:rsid w:val="00912135"/>
    <w:rsid w:val="00914568"/>
    <w:rsid w:val="00914E5F"/>
    <w:rsid w:val="00915C67"/>
    <w:rsid w:val="00916939"/>
    <w:rsid w:val="009206CB"/>
    <w:rsid w:val="009232A7"/>
    <w:rsid w:val="00923683"/>
    <w:rsid w:val="009250E7"/>
    <w:rsid w:val="00925233"/>
    <w:rsid w:val="00927AE2"/>
    <w:rsid w:val="009317F0"/>
    <w:rsid w:val="009328BB"/>
    <w:rsid w:val="00937326"/>
    <w:rsid w:val="00937F52"/>
    <w:rsid w:val="00941DE5"/>
    <w:rsid w:val="009463D8"/>
    <w:rsid w:val="00955A22"/>
    <w:rsid w:val="00957936"/>
    <w:rsid w:val="0096088A"/>
    <w:rsid w:val="009619D3"/>
    <w:rsid w:val="00963C14"/>
    <w:rsid w:val="0098337F"/>
    <w:rsid w:val="00987EF7"/>
    <w:rsid w:val="009A15A0"/>
    <w:rsid w:val="009B1FE1"/>
    <w:rsid w:val="009B2EB1"/>
    <w:rsid w:val="009B5159"/>
    <w:rsid w:val="009B5476"/>
    <w:rsid w:val="009B6C1A"/>
    <w:rsid w:val="009C1A03"/>
    <w:rsid w:val="009C47EF"/>
    <w:rsid w:val="009D0206"/>
    <w:rsid w:val="009D14A8"/>
    <w:rsid w:val="009D4694"/>
    <w:rsid w:val="009D6C94"/>
    <w:rsid w:val="009E2DDD"/>
    <w:rsid w:val="009E30AE"/>
    <w:rsid w:val="009E3F43"/>
    <w:rsid w:val="009F3C4A"/>
    <w:rsid w:val="009F464E"/>
    <w:rsid w:val="009F5F79"/>
    <w:rsid w:val="009F7F3A"/>
    <w:rsid w:val="00A01A0D"/>
    <w:rsid w:val="00A026D9"/>
    <w:rsid w:val="00A04791"/>
    <w:rsid w:val="00A07D83"/>
    <w:rsid w:val="00A1002A"/>
    <w:rsid w:val="00A100AD"/>
    <w:rsid w:val="00A112F9"/>
    <w:rsid w:val="00A125C2"/>
    <w:rsid w:val="00A14F21"/>
    <w:rsid w:val="00A152A9"/>
    <w:rsid w:val="00A158F8"/>
    <w:rsid w:val="00A17665"/>
    <w:rsid w:val="00A21805"/>
    <w:rsid w:val="00A23ECD"/>
    <w:rsid w:val="00A347EF"/>
    <w:rsid w:val="00A376E5"/>
    <w:rsid w:val="00A405D3"/>
    <w:rsid w:val="00A425D7"/>
    <w:rsid w:val="00A46E31"/>
    <w:rsid w:val="00A5201C"/>
    <w:rsid w:val="00A56084"/>
    <w:rsid w:val="00A61D85"/>
    <w:rsid w:val="00A648FF"/>
    <w:rsid w:val="00A70449"/>
    <w:rsid w:val="00A71999"/>
    <w:rsid w:val="00A71AE4"/>
    <w:rsid w:val="00A76BAF"/>
    <w:rsid w:val="00A77BBF"/>
    <w:rsid w:val="00A80188"/>
    <w:rsid w:val="00A812A1"/>
    <w:rsid w:val="00A90603"/>
    <w:rsid w:val="00A94A32"/>
    <w:rsid w:val="00A95CA7"/>
    <w:rsid w:val="00A968EC"/>
    <w:rsid w:val="00AA2203"/>
    <w:rsid w:val="00AA35AB"/>
    <w:rsid w:val="00AA50F5"/>
    <w:rsid w:val="00AB2CE3"/>
    <w:rsid w:val="00AC3049"/>
    <w:rsid w:val="00AD3230"/>
    <w:rsid w:val="00AD40B9"/>
    <w:rsid w:val="00AE4093"/>
    <w:rsid w:val="00AF2282"/>
    <w:rsid w:val="00AF793A"/>
    <w:rsid w:val="00B04798"/>
    <w:rsid w:val="00B07F39"/>
    <w:rsid w:val="00B106B2"/>
    <w:rsid w:val="00B11F2E"/>
    <w:rsid w:val="00B1264A"/>
    <w:rsid w:val="00B1383E"/>
    <w:rsid w:val="00B144E4"/>
    <w:rsid w:val="00B174DC"/>
    <w:rsid w:val="00B207A3"/>
    <w:rsid w:val="00B20B27"/>
    <w:rsid w:val="00B20BA2"/>
    <w:rsid w:val="00B2259E"/>
    <w:rsid w:val="00B2529F"/>
    <w:rsid w:val="00B265B1"/>
    <w:rsid w:val="00B27C90"/>
    <w:rsid w:val="00B35222"/>
    <w:rsid w:val="00B420B2"/>
    <w:rsid w:val="00B42C42"/>
    <w:rsid w:val="00B44A68"/>
    <w:rsid w:val="00B50550"/>
    <w:rsid w:val="00B50992"/>
    <w:rsid w:val="00B570B5"/>
    <w:rsid w:val="00B57125"/>
    <w:rsid w:val="00B6549D"/>
    <w:rsid w:val="00B75D95"/>
    <w:rsid w:val="00B879F1"/>
    <w:rsid w:val="00BA17D4"/>
    <w:rsid w:val="00BA20F9"/>
    <w:rsid w:val="00BA6ED4"/>
    <w:rsid w:val="00BB1A16"/>
    <w:rsid w:val="00BC3816"/>
    <w:rsid w:val="00BC4B07"/>
    <w:rsid w:val="00BE120F"/>
    <w:rsid w:val="00BE44CC"/>
    <w:rsid w:val="00BE45F7"/>
    <w:rsid w:val="00BF22A8"/>
    <w:rsid w:val="00BF3CA6"/>
    <w:rsid w:val="00BF70A8"/>
    <w:rsid w:val="00BF7675"/>
    <w:rsid w:val="00C01F67"/>
    <w:rsid w:val="00C02C73"/>
    <w:rsid w:val="00C144B9"/>
    <w:rsid w:val="00C20B3B"/>
    <w:rsid w:val="00C233BD"/>
    <w:rsid w:val="00C313D2"/>
    <w:rsid w:val="00C360C8"/>
    <w:rsid w:val="00C379C5"/>
    <w:rsid w:val="00C444D5"/>
    <w:rsid w:val="00C45333"/>
    <w:rsid w:val="00C62947"/>
    <w:rsid w:val="00C66F46"/>
    <w:rsid w:val="00C67866"/>
    <w:rsid w:val="00C73CA2"/>
    <w:rsid w:val="00C75CFE"/>
    <w:rsid w:val="00C7657A"/>
    <w:rsid w:val="00C9382F"/>
    <w:rsid w:val="00C9401A"/>
    <w:rsid w:val="00C9451F"/>
    <w:rsid w:val="00CA01A5"/>
    <w:rsid w:val="00CA38DA"/>
    <w:rsid w:val="00CB04D3"/>
    <w:rsid w:val="00CB0B94"/>
    <w:rsid w:val="00CB25DB"/>
    <w:rsid w:val="00CC000A"/>
    <w:rsid w:val="00CC40E0"/>
    <w:rsid w:val="00CD061D"/>
    <w:rsid w:val="00CD59F6"/>
    <w:rsid w:val="00CD70D2"/>
    <w:rsid w:val="00CE0761"/>
    <w:rsid w:val="00CE5578"/>
    <w:rsid w:val="00CE6E28"/>
    <w:rsid w:val="00CF2F27"/>
    <w:rsid w:val="00D00C8C"/>
    <w:rsid w:val="00D01E8D"/>
    <w:rsid w:val="00D02E6B"/>
    <w:rsid w:val="00D036DB"/>
    <w:rsid w:val="00D105B0"/>
    <w:rsid w:val="00D12504"/>
    <w:rsid w:val="00D17968"/>
    <w:rsid w:val="00D2000D"/>
    <w:rsid w:val="00D24587"/>
    <w:rsid w:val="00D27B71"/>
    <w:rsid w:val="00D36972"/>
    <w:rsid w:val="00D4394C"/>
    <w:rsid w:val="00D46A50"/>
    <w:rsid w:val="00D47B92"/>
    <w:rsid w:val="00D54F3B"/>
    <w:rsid w:val="00D570FC"/>
    <w:rsid w:val="00D57A30"/>
    <w:rsid w:val="00D67A01"/>
    <w:rsid w:val="00D67C4F"/>
    <w:rsid w:val="00D715C4"/>
    <w:rsid w:val="00D737CB"/>
    <w:rsid w:val="00D918FE"/>
    <w:rsid w:val="00D93D31"/>
    <w:rsid w:val="00D961BD"/>
    <w:rsid w:val="00D975BC"/>
    <w:rsid w:val="00D976E8"/>
    <w:rsid w:val="00DA233A"/>
    <w:rsid w:val="00DA481F"/>
    <w:rsid w:val="00DA55A0"/>
    <w:rsid w:val="00DA708A"/>
    <w:rsid w:val="00DA773E"/>
    <w:rsid w:val="00DB2161"/>
    <w:rsid w:val="00DB3FC5"/>
    <w:rsid w:val="00DB4214"/>
    <w:rsid w:val="00DC1C7C"/>
    <w:rsid w:val="00DC35B7"/>
    <w:rsid w:val="00DC4933"/>
    <w:rsid w:val="00DC79DF"/>
    <w:rsid w:val="00DD29D6"/>
    <w:rsid w:val="00DD41DD"/>
    <w:rsid w:val="00DD4A44"/>
    <w:rsid w:val="00DD74E9"/>
    <w:rsid w:val="00DE010D"/>
    <w:rsid w:val="00DE3864"/>
    <w:rsid w:val="00DE61B7"/>
    <w:rsid w:val="00DF0651"/>
    <w:rsid w:val="00E010D3"/>
    <w:rsid w:val="00E01685"/>
    <w:rsid w:val="00E055EC"/>
    <w:rsid w:val="00E10443"/>
    <w:rsid w:val="00E12FE3"/>
    <w:rsid w:val="00E13029"/>
    <w:rsid w:val="00E23CB2"/>
    <w:rsid w:val="00E26D31"/>
    <w:rsid w:val="00E36EF8"/>
    <w:rsid w:val="00E4513E"/>
    <w:rsid w:val="00E46B33"/>
    <w:rsid w:val="00E47593"/>
    <w:rsid w:val="00E47957"/>
    <w:rsid w:val="00E47B61"/>
    <w:rsid w:val="00E47DAA"/>
    <w:rsid w:val="00E55AFF"/>
    <w:rsid w:val="00E56518"/>
    <w:rsid w:val="00E56B8A"/>
    <w:rsid w:val="00E57B65"/>
    <w:rsid w:val="00E63CDB"/>
    <w:rsid w:val="00E646EE"/>
    <w:rsid w:val="00E70F2F"/>
    <w:rsid w:val="00E7326A"/>
    <w:rsid w:val="00E77374"/>
    <w:rsid w:val="00E854EB"/>
    <w:rsid w:val="00E90E83"/>
    <w:rsid w:val="00E96142"/>
    <w:rsid w:val="00EA3FB8"/>
    <w:rsid w:val="00EB024B"/>
    <w:rsid w:val="00EB0F8C"/>
    <w:rsid w:val="00EB148B"/>
    <w:rsid w:val="00EB5557"/>
    <w:rsid w:val="00EC193E"/>
    <w:rsid w:val="00ED058C"/>
    <w:rsid w:val="00ED087D"/>
    <w:rsid w:val="00ED11C9"/>
    <w:rsid w:val="00ED35B9"/>
    <w:rsid w:val="00ED4457"/>
    <w:rsid w:val="00ED736C"/>
    <w:rsid w:val="00EF0CEC"/>
    <w:rsid w:val="00EF33D8"/>
    <w:rsid w:val="00F00547"/>
    <w:rsid w:val="00F017E5"/>
    <w:rsid w:val="00F10753"/>
    <w:rsid w:val="00F2436B"/>
    <w:rsid w:val="00F249F3"/>
    <w:rsid w:val="00F33D46"/>
    <w:rsid w:val="00F35DEC"/>
    <w:rsid w:val="00F36367"/>
    <w:rsid w:val="00F41F71"/>
    <w:rsid w:val="00F423D5"/>
    <w:rsid w:val="00F44FC2"/>
    <w:rsid w:val="00F50F35"/>
    <w:rsid w:val="00F523D0"/>
    <w:rsid w:val="00F52B43"/>
    <w:rsid w:val="00F5500A"/>
    <w:rsid w:val="00F557C0"/>
    <w:rsid w:val="00F62D63"/>
    <w:rsid w:val="00F63A12"/>
    <w:rsid w:val="00F64D80"/>
    <w:rsid w:val="00F826F1"/>
    <w:rsid w:val="00F828D5"/>
    <w:rsid w:val="00F82A3F"/>
    <w:rsid w:val="00F87633"/>
    <w:rsid w:val="00F96E30"/>
    <w:rsid w:val="00F977F4"/>
    <w:rsid w:val="00FA24B4"/>
    <w:rsid w:val="00FA2D58"/>
    <w:rsid w:val="00FB100E"/>
    <w:rsid w:val="00FB76E2"/>
    <w:rsid w:val="00FB7E7A"/>
    <w:rsid w:val="00FD70C5"/>
    <w:rsid w:val="00F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9CD332-0B64-4B90-B4E5-934512C8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01FE6"/>
    <w:rPr>
      <w:color w:val="0000FF"/>
      <w:u w:val="single"/>
    </w:rPr>
  </w:style>
  <w:style w:type="paragraph" w:styleId="Kopfzeile">
    <w:name w:val="header"/>
    <w:basedOn w:val="Standard"/>
    <w:rsid w:val="002806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8067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35B86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76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.buers@getzne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es-falchi\AppData\Roaming\Microsoft\Templates\Getzner%20Vorlagen\Briefvorlage_B&#252;rs_Deuts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f93ed70a010456ca865ffed3cdf635b xmlns="7ac62dea-38aa-4fa2-810e-eb71ab565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Product Information</TermName>
          <TermId xmlns="http://schemas.microsoft.com/office/infopath/2007/PartnerControls">b49fb265-0252-4836-8107-96b58ee12f48</TermId>
        </TermInfo>
      </Terms>
    </jf93ed70a010456ca865ffed3cdf635b>
    <cb2f1672457148b0827c80575dfa5fbb xmlns="7ac62dea-38aa-4fa2-810e-eb71ab565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Construction</TermName>
          <TermId xmlns="http://schemas.microsoft.com/office/infopath/2007/PartnerControls">0fd4520b-8596-4814-8f15-490d4b5e4d02</TermId>
        </TermInfo>
        <TermInfo xmlns="http://schemas.microsoft.com/office/infopath/2007/PartnerControls">
          <TermName xmlns="http://schemas.microsoft.com/office/infopath/2007/PartnerControls">Building Acoustics</TermName>
          <TermId xmlns="http://schemas.microsoft.com/office/infopath/2007/PartnerControls">e87ed46a-565a-4fdb-acb1-b17b19e4ed41</TermId>
        </TermInfo>
        <TermInfo xmlns="http://schemas.microsoft.com/office/infopath/2007/PartnerControls">
          <TermName xmlns="http://schemas.microsoft.com/office/infopath/2007/PartnerControls">Flanking Transmission</TermName>
          <TermId xmlns="http://schemas.microsoft.com/office/infopath/2007/PartnerControls">cd9f69a7-f7bd-4f43-9a84-ec994c0c46db</TermId>
        </TermInfo>
      </Terms>
    </cb2f1672457148b0827c80575dfa5fbb>
    <TaxCatchAll xmlns="7ac62dea-38aa-4fa2-810e-eb71ab565eef">
      <Value>307</Value>
      <Value>306</Value>
      <Value>313</Value>
      <Value>314</Value>
      <Value>308</Value>
    </TaxCatchAll>
    <i46cbbd943394f8e8782ded8cf11e864 xmlns="7ac62dea-38aa-4fa2-810e-eb71ab565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Construction</TermName>
          <TermId xmlns="http://schemas.microsoft.com/office/infopath/2007/PartnerControls">0fd4520b-8596-4814-8f15-490d4b5e4d02</TermId>
        </TermInfo>
      </Terms>
    </i46cbbd943394f8e8782ded8cf11e864>
    <m60afae15829452da51fee3918a09ff4 xmlns="7ac62dea-38aa-4fa2-810e-eb71ab565eef">
      <Terms xmlns="http://schemas.microsoft.com/office/infopath/2007/PartnerControls"/>
    </m60afae15829452da51fee3918a09ff4>
    <Origin xmlns="7ac62dea-38aa-4fa2-810e-eb71ab565e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EA53261D93690C4B9CC303C0E259EC7300440BCB093AA66D4B8C13C795065D72F5" ma:contentTypeVersion="35" ma:contentTypeDescription="" ma:contentTypeScope="" ma:versionID="d0edb7e32aae9a66f5018d1ea0dd71a0">
  <xsd:schema xmlns:xsd="http://www.w3.org/2001/XMLSchema" xmlns:xs="http://www.w3.org/2001/XMLSchema" xmlns:p="http://schemas.microsoft.com/office/2006/metadata/properties" xmlns:ns2="7ac62dea-38aa-4fa2-810e-eb71ab565eef" targetNamespace="http://schemas.microsoft.com/office/2006/metadata/properties" ma:root="true" ma:fieldsID="6faa139c68e1ea2ad8146bdbf1cf65fd" ns2:_="">
    <xsd:import namespace="7ac62dea-38aa-4fa2-810e-eb71ab565ee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jf93ed70a010456ca865ffed3cdf635b" minOccurs="0"/>
                <xsd:element ref="ns2:m60afae15829452da51fee3918a09ff4" minOccurs="0"/>
                <xsd:element ref="ns2:cb2f1672457148b0827c80575dfa5fbb" minOccurs="0"/>
                <xsd:element ref="ns2:i46cbbd943394f8e8782ded8cf11e864" minOccurs="0"/>
                <xsd:element ref="ns2:Orig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62dea-38aa-4fa2-810e-eb71ab565e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9b5eccf-acad-4d7b-9d3b-fbd60c64ef5b}" ma:internalName="TaxCatchAll" ma:showField="CatchAllData" ma:web="7ac62dea-38aa-4fa2-810e-eb71ab565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f9b5eccf-acad-4d7b-9d3b-fbd60c64ef5b}" ma:internalName="TaxCatchAllLabel" ma:readOnly="true" ma:showField="CatchAllDataLabel" ma:web="7ac62dea-38aa-4fa2-810e-eb71ab565e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f93ed70a010456ca865ffed3cdf635b" ma:index="10" nillable="true" ma:taxonomy="true" ma:internalName="jf93ed70a010456ca865ffed3cdf635b" ma:taxonomyFieldName="Document_x0020_Type" ma:displayName="Document Type" ma:readOnly="false" ma:fieldId="{3f93ed70-a010-456c-a865-ffed3cdf635b}" ma:taxonomyMulti="true" ma:sspId="0d8aee17-ffda-4ade-af1b-fe4d0e15f7d7" ma:termSetId="4d924b5c-53f3-4113-889a-29022f80bb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0afae15829452da51fee3918a09ff4" ma:index="12" nillable="true" ma:taxonomy="true" ma:internalName="m60afae15829452da51fee3918a09ff4" ma:taxonomyFieldName="Sprache" ma:displayName="Languages" ma:readOnly="false" ma:default="" ma:fieldId="{660afae1-5829-452d-a51f-ee3918a09ff4}" ma:taxonomyMulti="true" ma:sspId="0d8aee17-ffda-4ade-af1b-fe4d0e15f7d7" ma:termSetId="e44f507e-8a58-46f2-801b-7cd995e489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2f1672457148b0827c80575dfa5fbb" ma:index="14" nillable="true" ma:taxonomy="true" ma:internalName="cb2f1672457148b0827c80575dfa5fbb" ma:taxonomyFieldName="GW_x0020_Product" ma:displayName="Getzner Product" ma:readOnly="false" ma:fieldId="{cb2f1672-4571-48b0-827c-80575dfa5fbb}" ma:taxonomyMulti="true" ma:sspId="0d8aee17-ffda-4ade-af1b-fe4d0e15f7d7" ma:termSetId="0bb415c7-fcc2-4abe-b3ef-db0af1aac1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6cbbd943394f8e8782ded8cf11e864" ma:index="16" nillable="true" ma:taxonomy="true" ma:internalName="i46cbbd943394f8e8782ded8cf11e864" ma:taxonomyFieldName="Business_x0020_Area" ma:displayName="Business Area" ma:readOnly="false" ma:fieldId="{246cbbd9-4339-4f8e-8782-ded8cf11e864}" ma:sspId="0d8aee17-ffda-4ade-af1b-fe4d0e15f7d7" ma:termSetId="70313cd8-a9c8-406d-8ea0-98b4ff0924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" ma:index="18" nillable="true" ma:displayName="Origin" ma:description="Source of the item data." ma:internalName="Origi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BF2DDC-DA6A-40A3-AE6C-FB621255E6D7}">
  <ds:schemaRefs>
    <ds:schemaRef ds:uri="http://schemas.microsoft.com/office/2006/metadata/properties"/>
    <ds:schemaRef ds:uri="http://schemas.microsoft.com/office/infopath/2007/PartnerControls"/>
    <ds:schemaRef ds:uri="7ac62dea-38aa-4fa2-810e-eb71ab565eef"/>
  </ds:schemaRefs>
</ds:datastoreItem>
</file>

<file path=customXml/itemProps2.xml><?xml version="1.0" encoding="utf-8"?>
<ds:datastoreItem xmlns:ds="http://schemas.openxmlformats.org/officeDocument/2006/customXml" ds:itemID="{2E792992-43B4-44D3-B9A6-23D2A9A92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EB4929-DD6E-4898-86F2-DB2AD4707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62dea-38aa-4fa2-810e-eb71ab565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Briefvorlage_Bürs_Deutsch</Template>
  <TotalTime>0</TotalTime>
  <Pages>2</Pages>
  <Words>443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Bürs Deutsch</vt:lpstr>
    </vt:vector>
  </TitlesOfParts>
  <Company>Getzner Werkstoffe GmbH</Company>
  <LinksUpToDate>false</LinksUpToDate>
  <CharactersWithSpaces>3234</CharactersWithSpaces>
  <SharedDoc>false</SharedDoc>
  <HLinks>
    <vt:vector size="6" baseType="variant">
      <vt:variant>
        <vt:i4>4128851</vt:i4>
      </vt:variant>
      <vt:variant>
        <vt:i4>3</vt:i4>
      </vt:variant>
      <vt:variant>
        <vt:i4>0</vt:i4>
      </vt:variant>
      <vt:variant>
        <vt:i4>5</vt:i4>
      </vt:variant>
      <vt:variant>
        <vt:lpwstr>mailto:info.buers@getzner.com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Bürs Deutsch</dc:title>
  <dc:creator>bertelr</dc:creator>
  <cp:lastModifiedBy>Davies-Falch Isabell</cp:lastModifiedBy>
  <cp:revision>2</cp:revision>
  <cp:lastPrinted>2007-08-08T09:07:00Z</cp:lastPrinted>
  <dcterms:created xsi:type="dcterms:W3CDTF">2020-07-28T07:24:00Z</dcterms:created>
  <dcterms:modified xsi:type="dcterms:W3CDTF">2020-07-28T07:24:00Z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1031</vt:i4>
  </property>
  <property fmtid="{D5CDD505-2E9C-101B-9397-08002B2CF9AE}" pid="3" name="Version">
    <vt:i4>8082007</vt:i4>
  </property>
  <property fmtid="{D5CDD505-2E9C-101B-9397-08002B2CF9AE}" pid="4" name="UseDefaultLanguage">
    <vt:bool>true</vt:bool>
  </property>
  <property fmtid="{D5CDD505-2E9C-101B-9397-08002B2CF9AE}" pid="5" name="Business Area">
    <vt:lpwstr>314;#Construction|0fd4520b-8596-4814-8f15-490d4b5e4d02</vt:lpwstr>
  </property>
  <property fmtid="{D5CDD505-2E9C-101B-9397-08002B2CF9AE}" pid="6" name="GW Product">
    <vt:lpwstr>306;#Construction|0fd4520b-8596-4814-8f15-490d4b5e4d02;#307;#Building Acoustics|e87ed46a-565a-4fdb-acb1-b17b19e4ed41;#308;#Flanking Transmission|cd9f69a7-f7bd-4f43-9a84-ec994c0c46db</vt:lpwstr>
  </property>
  <property fmtid="{D5CDD505-2E9C-101B-9397-08002B2CF9AE}" pid="7" name="ContentTypeId">
    <vt:lpwstr>0x010100EA53261D93690C4B9CC303C0E259EC7300440BCB093AA66D4B8C13C795065D72F5</vt:lpwstr>
  </property>
  <property fmtid="{D5CDD505-2E9C-101B-9397-08002B2CF9AE}" pid="8" name="Document Type">
    <vt:lpwstr>313;#Product Information|b49fb265-0252-4836-8107-96b58ee12f48</vt:lpwstr>
  </property>
</Properties>
</file>